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94C" w:rsidRPr="00BD6631" w:rsidRDefault="0037694C" w:rsidP="0037694C">
      <w:pPr>
        <w:jc w:val="center"/>
        <w:rPr>
          <w:rFonts w:ascii="Verdana" w:hAnsi="Verdana"/>
          <w:sz w:val="22"/>
          <w:szCs w:val="22"/>
          <w:lang w:val="es-MX"/>
        </w:rPr>
      </w:pPr>
    </w:p>
    <w:p w:rsidR="0037694C" w:rsidRPr="00BD6631" w:rsidRDefault="0037694C" w:rsidP="0037694C">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w:t>
      </w:r>
      <w:bookmarkStart w:id="0" w:name="_GoBack"/>
      <w:r>
        <w:rPr>
          <w:rFonts w:ascii="Verdana" w:hAnsi="Verdana"/>
          <w:b/>
          <w:sz w:val="22"/>
          <w:szCs w:val="22"/>
          <w:lang w:val="es-MX"/>
        </w:rPr>
        <w:t>TAT-</w:t>
      </w:r>
      <w:r w:rsidR="003426CB">
        <w:rPr>
          <w:rFonts w:ascii="Verdana" w:hAnsi="Verdana"/>
          <w:b/>
          <w:sz w:val="22"/>
          <w:szCs w:val="22"/>
          <w:lang w:val="es-MX"/>
        </w:rPr>
        <w:t>3092</w:t>
      </w:r>
      <w:r>
        <w:rPr>
          <w:rFonts w:ascii="Verdana" w:hAnsi="Verdana"/>
          <w:b/>
          <w:sz w:val="22"/>
          <w:szCs w:val="22"/>
          <w:lang w:val="es-MX"/>
        </w:rPr>
        <w:t>-2016</w:t>
      </w:r>
      <w:bookmarkEnd w:id="0"/>
    </w:p>
    <w:p w:rsidR="0037694C" w:rsidRPr="00BD6631" w:rsidRDefault="0037694C" w:rsidP="0037694C">
      <w:pPr>
        <w:jc w:val="center"/>
        <w:rPr>
          <w:rFonts w:ascii="Verdana" w:hAnsi="Verdana"/>
          <w:sz w:val="22"/>
          <w:szCs w:val="22"/>
          <w:lang w:val="es-MX"/>
        </w:rPr>
      </w:pPr>
    </w:p>
    <w:p w:rsidR="0037694C" w:rsidRPr="00BD6631" w:rsidRDefault="0037694C" w:rsidP="0037694C">
      <w:pPr>
        <w:jc w:val="center"/>
        <w:rPr>
          <w:rFonts w:ascii="Verdana" w:hAnsi="Verdana"/>
          <w:sz w:val="22"/>
          <w:szCs w:val="22"/>
        </w:rPr>
      </w:pPr>
    </w:p>
    <w:p w:rsidR="0037694C" w:rsidRPr="00BD6631" w:rsidRDefault="0037694C" w:rsidP="0037694C">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3426CB">
        <w:rPr>
          <w:rFonts w:ascii="Verdana" w:hAnsi="Verdana"/>
          <w:sz w:val="22"/>
          <w:szCs w:val="22"/>
        </w:rPr>
        <w:t>diez horas veinte minutos del veintinueve de setiembre de</w:t>
      </w:r>
      <w:r w:rsidRPr="00BD6631">
        <w:rPr>
          <w:rFonts w:ascii="Verdana" w:hAnsi="Verdana"/>
          <w:sz w:val="22"/>
          <w:szCs w:val="22"/>
        </w:rPr>
        <w:t xml:space="preserve"> dos mil </w:t>
      </w:r>
      <w:r>
        <w:rPr>
          <w:rFonts w:ascii="Verdana" w:hAnsi="Verdana"/>
          <w:sz w:val="22"/>
          <w:szCs w:val="22"/>
        </w:rPr>
        <w:t>dieciséis</w:t>
      </w:r>
      <w:r w:rsidRPr="00BD6631">
        <w:rPr>
          <w:rFonts w:ascii="Verdana" w:hAnsi="Verdana"/>
          <w:sz w:val="22"/>
          <w:szCs w:val="22"/>
        </w:rPr>
        <w:t xml:space="preserve">. -   </w:t>
      </w:r>
    </w:p>
    <w:p w:rsidR="0037694C" w:rsidRPr="00BD6631" w:rsidRDefault="0037694C" w:rsidP="0037694C">
      <w:pPr>
        <w:jc w:val="both"/>
        <w:rPr>
          <w:rFonts w:ascii="Verdana" w:hAnsi="Verdana"/>
          <w:b/>
          <w:sz w:val="22"/>
          <w:szCs w:val="22"/>
        </w:rPr>
      </w:pPr>
    </w:p>
    <w:p w:rsidR="0037694C" w:rsidRPr="00BD6631" w:rsidRDefault="0037694C" w:rsidP="0037694C">
      <w:pPr>
        <w:jc w:val="both"/>
        <w:rPr>
          <w:rFonts w:ascii="Verdana" w:hAnsi="Verdana"/>
          <w:b/>
          <w:sz w:val="22"/>
          <w:szCs w:val="22"/>
        </w:rPr>
      </w:pPr>
      <w:r w:rsidRPr="00956C7C">
        <w:rPr>
          <w:rFonts w:ascii="Verdana" w:hAnsi="Verdana"/>
          <w:b/>
          <w:sz w:val="22"/>
          <w:szCs w:val="22"/>
        </w:rPr>
        <w:t>Recurso de Apelación en subsidio</w:t>
      </w:r>
      <w:r w:rsidRPr="008A1E37">
        <w:rPr>
          <w:rFonts w:ascii="Verdana" w:hAnsi="Verdana"/>
          <w:sz w:val="22"/>
          <w:szCs w:val="22"/>
        </w:rPr>
        <w:t xml:space="preserve">, </w:t>
      </w:r>
      <w:r>
        <w:rPr>
          <w:rFonts w:ascii="Verdana" w:hAnsi="Verdana"/>
          <w:sz w:val="22"/>
          <w:szCs w:val="22"/>
        </w:rPr>
        <w:t xml:space="preserve">interpuesto por el señor </w:t>
      </w:r>
      <w:r w:rsidR="00D822EA">
        <w:rPr>
          <w:rFonts w:ascii="Verdana" w:hAnsi="Verdana"/>
          <w:b/>
          <w:smallCaps/>
          <w:sz w:val="22"/>
          <w:szCs w:val="22"/>
        </w:rPr>
        <w:t>V.R.C.</w:t>
      </w:r>
      <w:r w:rsidRPr="00BD6631">
        <w:rPr>
          <w:rFonts w:ascii="Verdana" w:hAnsi="Verdana"/>
          <w:b/>
          <w:smallCaps/>
          <w:sz w:val="22"/>
          <w:szCs w:val="22"/>
        </w:rPr>
        <w:t>,</w:t>
      </w:r>
      <w:r w:rsidRPr="00BD6631">
        <w:rPr>
          <w:rFonts w:ascii="Verdana" w:hAnsi="Verdana"/>
          <w:b/>
          <w:sz w:val="22"/>
          <w:szCs w:val="22"/>
        </w:rPr>
        <w:t xml:space="preserve"> </w:t>
      </w:r>
      <w:r w:rsidRPr="0037694C">
        <w:rPr>
          <w:rFonts w:ascii="Verdana" w:hAnsi="Verdana"/>
          <w:b/>
          <w:sz w:val="22"/>
          <w:szCs w:val="22"/>
        </w:rPr>
        <w:t xml:space="preserve">cédula de identidad número </w:t>
      </w:r>
      <w:r w:rsidR="00D822EA">
        <w:rPr>
          <w:rFonts w:ascii="Verdana" w:hAnsi="Verdana"/>
          <w:b/>
          <w:sz w:val="22"/>
          <w:szCs w:val="22"/>
        </w:rPr>
        <w:t>XXX</w:t>
      </w:r>
      <w:r w:rsidRPr="00BD6631">
        <w:rPr>
          <w:rFonts w:ascii="Verdana" w:hAnsi="Verdana"/>
          <w:sz w:val="22"/>
          <w:szCs w:val="22"/>
        </w:rPr>
        <w:t xml:space="preserve">, </w:t>
      </w:r>
      <w:r>
        <w:rPr>
          <w:rFonts w:ascii="Verdana" w:hAnsi="Verdana"/>
          <w:sz w:val="22"/>
          <w:szCs w:val="22"/>
        </w:rPr>
        <w:t xml:space="preserve">en su condición de concesionario de la placa de Taxi </w:t>
      </w:r>
      <w:r w:rsidR="00D822EA">
        <w:rPr>
          <w:rFonts w:ascii="Verdana" w:hAnsi="Verdana"/>
          <w:b/>
          <w:sz w:val="22"/>
          <w:szCs w:val="22"/>
        </w:rPr>
        <w:t>XXX</w:t>
      </w:r>
      <w:r>
        <w:rPr>
          <w:rFonts w:ascii="Verdana" w:hAnsi="Verdana"/>
          <w:b/>
          <w:sz w:val="22"/>
          <w:szCs w:val="22"/>
        </w:rPr>
        <w:t xml:space="preserve">, </w:t>
      </w:r>
      <w:r w:rsidRPr="00BD6631">
        <w:rPr>
          <w:rFonts w:ascii="Verdana" w:hAnsi="Verdana"/>
          <w:sz w:val="22"/>
          <w:szCs w:val="22"/>
        </w:rPr>
        <w:t>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7.10 de la Sesión Ordinaria 26-2016 de 18 de mayo de 2016</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sidR="00956C7C">
        <w:rPr>
          <w:rFonts w:ascii="Verdana" w:hAnsi="Verdana"/>
          <w:smallCaps/>
          <w:sz w:val="22"/>
          <w:szCs w:val="22"/>
        </w:rPr>
        <w:t xml:space="preserve">. </w:t>
      </w:r>
      <w:r w:rsidR="00956C7C" w:rsidRPr="00956C7C">
        <w:rPr>
          <w:rFonts w:ascii="Verdana" w:hAnsi="Verdana"/>
          <w:sz w:val="22"/>
          <w:szCs w:val="22"/>
        </w:rPr>
        <w:t>El caso</w:t>
      </w:r>
      <w:r w:rsidR="00956C7C">
        <w:rPr>
          <w:rFonts w:ascii="Verdana" w:hAnsi="Verdana"/>
          <w:smallCaps/>
          <w:sz w:val="22"/>
          <w:szCs w:val="22"/>
        </w:rPr>
        <w:t xml:space="preserve"> </w:t>
      </w:r>
      <w:r w:rsidR="002E2515">
        <w:rPr>
          <w:rFonts w:ascii="Verdana" w:hAnsi="Verdana"/>
          <w:smallCaps/>
          <w:sz w:val="22"/>
          <w:szCs w:val="22"/>
        </w:rPr>
        <w:t>es</w:t>
      </w:r>
      <w:r w:rsidRPr="00BD6631">
        <w:rPr>
          <w:rFonts w:ascii="Verdana" w:hAnsi="Verdana"/>
          <w:sz w:val="22"/>
          <w:szCs w:val="22"/>
        </w:rPr>
        <w:t xml:space="preserve"> tramitado en este despacho bajo </w:t>
      </w:r>
      <w:r w:rsidRPr="00BD6631">
        <w:rPr>
          <w:rFonts w:ascii="Verdana" w:hAnsi="Verdana"/>
          <w:b/>
          <w:sz w:val="22"/>
          <w:szCs w:val="22"/>
        </w:rPr>
        <w:t>Expediente Administrativo No. TAT-</w:t>
      </w:r>
      <w:r>
        <w:rPr>
          <w:rFonts w:ascii="Verdana" w:hAnsi="Verdana"/>
          <w:b/>
          <w:sz w:val="22"/>
          <w:szCs w:val="22"/>
        </w:rPr>
        <w:t>116</w:t>
      </w:r>
      <w:r w:rsidRPr="00BD6631">
        <w:rPr>
          <w:rFonts w:ascii="Verdana" w:hAnsi="Verdana"/>
          <w:b/>
          <w:sz w:val="22"/>
          <w:szCs w:val="22"/>
        </w:rPr>
        <w:t>-1</w:t>
      </w:r>
      <w:r>
        <w:rPr>
          <w:rFonts w:ascii="Verdana" w:hAnsi="Verdana"/>
          <w:b/>
          <w:sz w:val="22"/>
          <w:szCs w:val="22"/>
        </w:rPr>
        <w:t>6</w:t>
      </w:r>
      <w:r w:rsidRPr="00BD6631">
        <w:rPr>
          <w:rFonts w:ascii="Verdana" w:hAnsi="Verdana"/>
          <w:b/>
          <w:sz w:val="22"/>
          <w:szCs w:val="22"/>
        </w:rPr>
        <w:t>.</w:t>
      </w:r>
    </w:p>
    <w:p w:rsidR="0037694C" w:rsidRPr="00BD6631" w:rsidRDefault="0037694C" w:rsidP="0037694C">
      <w:pPr>
        <w:jc w:val="center"/>
        <w:rPr>
          <w:rFonts w:ascii="Verdana" w:hAnsi="Verdana"/>
          <w:sz w:val="22"/>
          <w:szCs w:val="22"/>
          <w:lang w:val="es-MX"/>
        </w:rPr>
      </w:pPr>
    </w:p>
    <w:p w:rsidR="0037694C" w:rsidRPr="00BD6631" w:rsidRDefault="0037694C" w:rsidP="0037694C">
      <w:pPr>
        <w:jc w:val="center"/>
        <w:rPr>
          <w:rFonts w:ascii="Verdana" w:hAnsi="Verdana"/>
          <w:sz w:val="22"/>
          <w:szCs w:val="22"/>
          <w:lang w:val="es-MX"/>
        </w:rPr>
      </w:pPr>
    </w:p>
    <w:p w:rsidR="0037694C" w:rsidRPr="00BD6631" w:rsidRDefault="0037694C" w:rsidP="0037694C">
      <w:pPr>
        <w:jc w:val="center"/>
        <w:rPr>
          <w:rFonts w:ascii="Verdana" w:hAnsi="Verdana"/>
          <w:b/>
          <w:sz w:val="22"/>
          <w:szCs w:val="22"/>
          <w:lang w:val="es-MX"/>
        </w:rPr>
      </w:pPr>
      <w:r w:rsidRPr="00BD6631">
        <w:rPr>
          <w:rFonts w:ascii="Verdana" w:hAnsi="Verdana"/>
          <w:b/>
          <w:sz w:val="22"/>
          <w:szCs w:val="22"/>
          <w:lang w:val="es-MX"/>
        </w:rPr>
        <w:t>RESULTANDO</w:t>
      </w:r>
    </w:p>
    <w:p w:rsidR="0037694C" w:rsidRPr="00BD6631" w:rsidRDefault="0037694C" w:rsidP="0037694C">
      <w:pPr>
        <w:jc w:val="both"/>
        <w:rPr>
          <w:rFonts w:ascii="Verdana" w:hAnsi="Verdana"/>
          <w:sz w:val="22"/>
          <w:szCs w:val="22"/>
          <w:lang w:val="es-MX"/>
        </w:rPr>
      </w:pPr>
    </w:p>
    <w:p w:rsidR="0037694C" w:rsidRPr="007C525E" w:rsidRDefault="0037694C" w:rsidP="0037694C">
      <w:pPr>
        <w:jc w:val="both"/>
        <w:rPr>
          <w:rFonts w:ascii="Verdana" w:hAnsi="Verdana"/>
          <w:color w:val="FF0000"/>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sidR="00082578">
        <w:rPr>
          <w:rFonts w:ascii="Verdana" w:hAnsi="Verdana"/>
          <w:b/>
          <w:sz w:val="22"/>
          <w:szCs w:val="22"/>
        </w:rPr>
        <w:t>7.10 de la Sesión Ordinaria 26-2016 de 18 de mayo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w:t>
      </w:r>
      <w:r w:rsidRPr="00757D74">
        <w:rPr>
          <w:rFonts w:ascii="Verdana" w:hAnsi="Verdana"/>
          <w:b/>
          <w:i/>
        </w:rPr>
        <w:t>1.</w:t>
      </w:r>
      <w:r w:rsidRPr="00757D74">
        <w:rPr>
          <w:rFonts w:ascii="Verdana" w:hAnsi="Verdana"/>
          <w:i/>
        </w:rPr>
        <w:t xml:space="preserve"> Aprobar, basados en los fundamentos, motivos y contenidos, desarrollados en los considerandos del oficio </w:t>
      </w:r>
      <w:r w:rsidRPr="00082578">
        <w:rPr>
          <w:rFonts w:ascii="Verdana" w:hAnsi="Verdana"/>
          <w:b/>
          <w:i/>
        </w:rPr>
        <w:t>DAJ 201</w:t>
      </w:r>
      <w:r w:rsidR="00082578">
        <w:rPr>
          <w:rFonts w:ascii="Verdana" w:hAnsi="Verdana"/>
          <w:b/>
          <w:i/>
        </w:rPr>
        <w:t>6</w:t>
      </w:r>
      <w:r w:rsidRPr="00082578">
        <w:rPr>
          <w:rFonts w:ascii="Verdana" w:hAnsi="Verdana"/>
          <w:b/>
          <w:i/>
        </w:rPr>
        <w:t>-</w:t>
      </w:r>
      <w:r w:rsidR="00082578">
        <w:rPr>
          <w:rFonts w:ascii="Verdana" w:hAnsi="Verdana"/>
          <w:b/>
          <w:i/>
        </w:rPr>
        <w:t>001710</w:t>
      </w:r>
      <w:r w:rsidRPr="00757D74">
        <w:rPr>
          <w:rFonts w:ascii="Verdana" w:hAnsi="Verdana"/>
          <w:i/>
        </w:rPr>
        <w:t xml:space="preserve">, todas las recomendaciones contenidas en el oficio dicho, el cual forma parte integral de este acuerdo. </w:t>
      </w:r>
      <w:r w:rsidRPr="00FE18D0">
        <w:rPr>
          <w:rFonts w:ascii="Verdana" w:hAnsi="Verdana"/>
          <w:b/>
          <w:i/>
        </w:rPr>
        <w:t>2</w:t>
      </w:r>
      <w:r w:rsidRPr="00757D74">
        <w:rPr>
          <w:rFonts w:ascii="Verdana" w:hAnsi="Verdana"/>
          <w:i/>
        </w:rPr>
        <w:t xml:space="preserve">. </w:t>
      </w:r>
      <w:r w:rsidR="00082578">
        <w:rPr>
          <w:rFonts w:ascii="Verdana" w:hAnsi="Verdana"/>
          <w:i/>
        </w:rPr>
        <w:t xml:space="preserve">Con fundamento en el inciso f) del artículo 40 de la Ley N° 7969, en concordancia con el inciso a) del </w:t>
      </w:r>
      <w:r w:rsidR="002E2515">
        <w:rPr>
          <w:rFonts w:ascii="Verdana" w:hAnsi="Verdana"/>
          <w:i/>
        </w:rPr>
        <w:t>artículo XIII</w:t>
      </w:r>
      <w:r w:rsidR="00082578">
        <w:rPr>
          <w:rFonts w:ascii="Verdana" w:hAnsi="Verdana"/>
          <w:i/>
        </w:rPr>
        <w:t xml:space="preserve"> del contrato de concesión firmado por el concesionario </w:t>
      </w:r>
      <w:r w:rsidR="00D822EA">
        <w:rPr>
          <w:rFonts w:ascii="Verdana" w:hAnsi="Verdana"/>
          <w:b/>
          <w:smallCaps/>
          <w:sz w:val="22"/>
          <w:szCs w:val="22"/>
        </w:rPr>
        <w:t>V.R.C.</w:t>
      </w:r>
      <w:r w:rsidR="00082578">
        <w:rPr>
          <w:rFonts w:ascii="Verdana" w:hAnsi="Verdana"/>
          <w:b/>
          <w:i/>
        </w:rPr>
        <w:t xml:space="preserve">, </w:t>
      </w:r>
      <w:r w:rsidR="00082578">
        <w:rPr>
          <w:rFonts w:ascii="Verdana" w:hAnsi="Verdana"/>
          <w:i/>
        </w:rPr>
        <w:t xml:space="preserve">cédula </w:t>
      </w:r>
      <w:r w:rsidR="00D822EA">
        <w:rPr>
          <w:rFonts w:ascii="Verdana" w:hAnsi="Verdana"/>
          <w:i/>
        </w:rPr>
        <w:t>XXX</w:t>
      </w:r>
      <w:r w:rsidR="00082578">
        <w:rPr>
          <w:rFonts w:ascii="Verdana" w:hAnsi="Verdana"/>
          <w:i/>
        </w:rPr>
        <w:t xml:space="preserve">, el 08 de agosto del 2003, declarar la extinción del derecho de concesión de la placa de servicio público modalidad taxi </w:t>
      </w:r>
      <w:r w:rsidR="00D822EA">
        <w:rPr>
          <w:rFonts w:ascii="Verdana" w:hAnsi="Verdana"/>
          <w:b/>
          <w:i/>
        </w:rPr>
        <w:t>XXX</w:t>
      </w:r>
      <w:r w:rsidR="00082578">
        <w:rPr>
          <w:rFonts w:ascii="Verdana" w:hAnsi="Verdana"/>
          <w:b/>
          <w:i/>
        </w:rPr>
        <w:t xml:space="preserve">, por vencimiento del plazo por el cual fue otorgada y archivar el expediente. </w:t>
      </w:r>
      <w:r w:rsidRPr="00757D74">
        <w:rPr>
          <w:rFonts w:ascii="Verdana" w:hAnsi="Verdana"/>
          <w:b/>
          <w:i/>
        </w:rPr>
        <w:t xml:space="preserve">3. </w:t>
      </w:r>
      <w:r w:rsidR="00082578">
        <w:rPr>
          <w:rFonts w:ascii="Verdana" w:hAnsi="Verdana"/>
          <w:i/>
        </w:rPr>
        <w:t xml:space="preserve">Solicitar al señor </w:t>
      </w:r>
      <w:r w:rsidR="00D822EA">
        <w:rPr>
          <w:rFonts w:ascii="Verdana" w:hAnsi="Verdana"/>
          <w:b/>
          <w:smallCaps/>
          <w:sz w:val="22"/>
          <w:szCs w:val="22"/>
        </w:rPr>
        <w:t>V.R.C.</w:t>
      </w:r>
      <w:r w:rsidR="00082578">
        <w:rPr>
          <w:rFonts w:ascii="Verdana" w:hAnsi="Verdana"/>
          <w:b/>
          <w:i/>
        </w:rPr>
        <w:t xml:space="preserve">, </w:t>
      </w:r>
      <w:r w:rsidR="00082578">
        <w:rPr>
          <w:rFonts w:ascii="Verdana" w:hAnsi="Verdana"/>
          <w:i/>
        </w:rPr>
        <w:t xml:space="preserve">la devolución de las placas metálicas correspondientes para proceder ante el Registro Público con la desinscripción del vehículo como placa de servicio público, o bien que el Departamento de Concesiones y Permisos coordine con la Policía de Tránsito el retiro de circulación de la unidad </w:t>
      </w:r>
      <w:r w:rsidR="00D822EA">
        <w:rPr>
          <w:rFonts w:ascii="Verdana" w:hAnsi="Verdana"/>
          <w:b/>
          <w:i/>
        </w:rPr>
        <w:t>XXX</w:t>
      </w:r>
      <w:r w:rsidR="00FC166F">
        <w:rPr>
          <w:rFonts w:ascii="Verdana" w:hAnsi="Verdana"/>
          <w:b/>
          <w:i/>
        </w:rPr>
        <w:t xml:space="preserve"> </w:t>
      </w:r>
      <w:r>
        <w:rPr>
          <w:rFonts w:ascii="Verdana" w:hAnsi="Verdana"/>
          <w:i/>
          <w:sz w:val="22"/>
          <w:szCs w:val="22"/>
        </w:rPr>
        <w:t>(……)”</w:t>
      </w:r>
      <w:r w:rsidRPr="00BD6631">
        <w:rPr>
          <w:rFonts w:ascii="Verdana" w:hAnsi="Verdana"/>
          <w:sz w:val="22"/>
          <w:szCs w:val="22"/>
          <w:lang w:val="es-MX"/>
        </w:rPr>
        <w:t xml:space="preserve"> </w:t>
      </w:r>
      <w:r w:rsidRPr="00FC166F">
        <w:rPr>
          <w:rFonts w:ascii="Verdana" w:hAnsi="Verdana"/>
          <w:sz w:val="22"/>
          <w:szCs w:val="22"/>
          <w:lang w:val="es-MX"/>
        </w:rPr>
        <w:t>(Léa</w:t>
      </w:r>
      <w:r w:rsidR="00FC166F" w:rsidRPr="00FC166F">
        <w:rPr>
          <w:rFonts w:ascii="Verdana" w:hAnsi="Verdana"/>
          <w:sz w:val="22"/>
          <w:szCs w:val="22"/>
          <w:lang w:val="es-MX"/>
        </w:rPr>
        <w:t xml:space="preserve">se </w:t>
      </w:r>
      <w:r w:rsidR="002E2515" w:rsidRPr="00FC166F">
        <w:rPr>
          <w:rFonts w:ascii="Verdana" w:hAnsi="Verdana"/>
          <w:sz w:val="22"/>
          <w:szCs w:val="22"/>
          <w:lang w:val="es-MX"/>
        </w:rPr>
        <w:t>folio 13</w:t>
      </w:r>
      <w:r w:rsidR="00FC166F" w:rsidRPr="00FC166F">
        <w:rPr>
          <w:rFonts w:ascii="Verdana" w:hAnsi="Verdana"/>
          <w:sz w:val="22"/>
          <w:szCs w:val="22"/>
          <w:lang w:val="es-MX"/>
        </w:rPr>
        <w:t xml:space="preserve"> </w:t>
      </w:r>
      <w:r w:rsidRPr="00FC166F">
        <w:rPr>
          <w:rFonts w:ascii="Verdana" w:hAnsi="Verdana"/>
          <w:sz w:val="22"/>
          <w:szCs w:val="22"/>
          <w:lang w:val="es-MX"/>
        </w:rPr>
        <w:t>del expediente administrativo)</w:t>
      </w:r>
    </w:p>
    <w:p w:rsidR="0037694C" w:rsidRDefault="0037694C" w:rsidP="0037694C">
      <w:pPr>
        <w:jc w:val="both"/>
        <w:rPr>
          <w:rFonts w:ascii="Verdana" w:hAnsi="Verdana"/>
          <w:b/>
          <w:sz w:val="22"/>
          <w:szCs w:val="22"/>
          <w:lang w:val="es-MX"/>
        </w:rPr>
      </w:pPr>
    </w:p>
    <w:p w:rsidR="0037694C" w:rsidRDefault="0037694C" w:rsidP="0037694C">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sidR="002E2515">
        <w:rPr>
          <w:rFonts w:ascii="Verdana" w:hAnsi="Verdana"/>
          <w:sz w:val="22"/>
          <w:szCs w:val="22"/>
          <w:lang w:val="es-MX"/>
        </w:rPr>
        <w:t>El recurrente presenta R</w:t>
      </w:r>
      <w:r>
        <w:rPr>
          <w:rFonts w:ascii="Verdana" w:hAnsi="Verdana"/>
          <w:sz w:val="22"/>
          <w:szCs w:val="22"/>
          <w:lang w:val="es-MX"/>
        </w:rPr>
        <w:t>ecurso de Apelación contra el acuerdo impugnado indicando en lo conducente</w:t>
      </w:r>
      <w:r w:rsidR="004456D8">
        <w:rPr>
          <w:rFonts w:ascii="Verdana" w:hAnsi="Verdana"/>
          <w:sz w:val="22"/>
          <w:szCs w:val="22"/>
          <w:lang w:val="es-MX"/>
        </w:rPr>
        <w:t xml:space="preserve">, que se ha violentado el Debido Proceso y se le ha colocado en estado de indefensión, pues nunca se le dio oportunidad de </w:t>
      </w:r>
      <w:r w:rsidR="00236952">
        <w:rPr>
          <w:rFonts w:ascii="Verdana" w:hAnsi="Verdana"/>
          <w:sz w:val="22"/>
          <w:szCs w:val="22"/>
          <w:lang w:val="es-MX"/>
        </w:rPr>
        <w:t>defenderse,</w:t>
      </w:r>
      <w:r w:rsidR="004456D8">
        <w:rPr>
          <w:rFonts w:ascii="Verdana" w:hAnsi="Verdana"/>
          <w:sz w:val="22"/>
          <w:szCs w:val="22"/>
          <w:lang w:val="es-MX"/>
        </w:rPr>
        <w:t xml:space="preserve"> sino que se le comunica hasta ahora el resultado de un informe por el cual se le quita la concesión.  Del informe DAJ-2016-001710, se indica que en dos ocasiones se gestionó con él, para que procediera a renovar la concesión pero no se hizo presente sin justificación, lo cual no es correcto debido a que es conocido que se encuentra privado de libertad y para poder salir debe gestionar y cumplir con una serie de requisitos que llevan mucho tiempo, lo que su esposa que es su apoderada </w:t>
      </w:r>
      <w:r w:rsidR="00577857">
        <w:rPr>
          <w:rFonts w:ascii="Verdana" w:hAnsi="Verdana"/>
          <w:sz w:val="22"/>
          <w:szCs w:val="22"/>
          <w:lang w:val="es-MX"/>
        </w:rPr>
        <w:t>generalísima</w:t>
      </w:r>
      <w:r w:rsidR="004456D8">
        <w:rPr>
          <w:rFonts w:ascii="Verdana" w:hAnsi="Verdana"/>
          <w:sz w:val="22"/>
          <w:szCs w:val="22"/>
          <w:lang w:val="es-MX"/>
        </w:rPr>
        <w:t xml:space="preserve"> sin límite de suma les comunicó mediante oficio presentado ante plataforma de servicio el 4 de enero de 2016.  </w:t>
      </w:r>
      <w:r w:rsidR="002E2515">
        <w:rPr>
          <w:rFonts w:ascii="Verdana" w:hAnsi="Verdana"/>
          <w:sz w:val="22"/>
          <w:szCs w:val="22"/>
          <w:lang w:val="es-MX"/>
        </w:rPr>
        <w:t>Que,</w:t>
      </w:r>
      <w:r w:rsidR="004456D8">
        <w:rPr>
          <w:rFonts w:ascii="Verdana" w:hAnsi="Verdana"/>
          <w:sz w:val="22"/>
          <w:szCs w:val="22"/>
          <w:lang w:val="es-MX"/>
        </w:rPr>
        <w:t xml:space="preserve"> si bien el informe refiere al hecho de que no ha conducido el vehículo en al menos 8 horas diarias, es porque materialmente le es </w:t>
      </w:r>
      <w:r w:rsidR="002E2515">
        <w:rPr>
          <w:rFonts w:ascii="Verdana" w:hAnsi="Verdana"/>
          <w:sz w:val="22"/>
          <w:szCs w:val="22"/>
          <w:lang w:val="es-MX"/>
        </w:rPr>
        <w:t>imposible,</w:t>
      </w:r>
      <w:r w:rsidR="004456D8">
        <w:rPr>
          <w:rFonts w:ascii="Verdana" w:hAnsi="Verdana"/>
          <w:sz w:val="22"/>
          <w:szCs w:val="22"/>
          <w:lang w:val="es-MX"/>
        </w:rPr>
        <w:t xml:space="preserve"> pero se encuentra dentro de las causales eximentes del artículo 49 de la Ley 7969</w:t>
      </w:r>
      <w:r w:rsidR="005F4522">
        <w:rPr>
          <w:rFonts w:ascii="Verdana" w:hAnsi="Verdana"/>
          <w:sz w:val="22"/>
          <w:szCs w:val="22"/>
          <w:lang w:val="es-MX"/>
        </w:rPr>
        <w:t>.</w:t>
      </w:r>
      <w:r>
        <w:rPr>
          <w:rFonts w:ascii="Verdana" w:hAnsi="Verdana"/>
          <w:sz w:val="22"/>
          <w:szCs w:val="22"/>
          <w:lang w:val="es-MX"/>
        </w:rPr>
        <w:t xml:space="preserve"> (Léanse folios </w:t>
      </w:r>
      <w:r w:rsidR="005F4522">
        <w:rPr>
          <w:rFonts w:ascii="Verdana" w:hAnsi="Verdana"/>
          <w:sz w:val="22"/>
          <w:szCs w:val="22"/>
          <w:lang w:val="es-MX"/>
        </w:rPr>
        <w:t>8</w:t>
      </w:r>
      <w:r>
        <w:rPr>
          <w:rFonts w:ascii="Verdana" w:hAnsi="Verdana"/>
          <w:sz w:val="22"/>
          <w:szCs w:val="22"/>
          <w:lang w:val="es-MX"/>
        </w:rPr>
        <w:t xml:space="preserve"> </w:t>
      </w:r>
      <w:r w:rsidR="005F4522">
        <w:rPr>
          <w:rFonts w:ascii="Verdana" w:hAnsi="Verdana"/>
          <w:sz w:val="22"/>
          <w:szCs w:val="22"/>
          <w:lang w:val="es-MX"/>
        </w:rPr>
        <w:t>y</w:t>
      </w:r>
      <w:r>
        <w:rPr>
          <w:rFonts w:ascii="Verdana" w:hAnsi="Verdana"/>
          <w:sz w:val="22"/>
          <w:szCs w:val="22"/>
          <w:lang w:val="es-MX"/>
        </w:rPr>
        <w:t xml:space="preserve"> 9 del expediente administrativo)</w:t>
      </w:r>
    </w:p>
    <w:p w:rsidR="0037694C" w:rsidRDefault="0037694C" w:rsidP="0037694C">
      <w:pPr>
        <w:jc w:val="both"/>
        <w:rPr>
          <w:rFonts w:ascii="Verdana" w:hAnsi="Verdana"/>
          <w:b/>
          <w:sz w:val="22"/>
          <w:szCs w:val="22"/>
          <w:lang w:val="es-MX"/>
        </w:rPr>
      </w:pPr>
    </w:p>
    <w:p w:rsidR="007C65B1" w:rsidRPr="007C525E" w:rsidRDefault="0037694C" w:rsidP="007C65B1">
      <w:pPr>
        <w:jc w:val="both"/>
        <w:rPr>
          <w:rFonts w:ascii="Verdana" w:hAnsi="Verdana"/>
          <w:color w:val="FF0000"/>
          <w:sz w:val="22"/>
          <w:szCs w:val="22"/>
          <w:lang w:val="es-MX"/>
        </w:rPr>
      </w:pPr>
      <w:r>
        <w:rPr>
          <w:rFonts w:ascii="Verdana" w:hAnsi="Verdana"/>
          <w:b/>
          <w:sz w:val="22"/>
          <w:szCs w:val="22"/>
          <w:lang w:val="es-MX"/>
        </w:rPr>
        <w:t xml:space="preserve">TERCERO: </w:t>
      </w:r>
      <w:r w:rsidR="007C65B1" w:rsidRPr="00BD6631">
        <w:rPr>
          <w:rFonts w:ascii="Verdana" w:hAnsi="Verdana"/>
          <w:sz w:val="22"/>
          <w:szCs w:val="22"/>
        </w:rPr>
        <w:t xml:space="preserve">La </w:t>
      </w:r>
      <w:r w:rsidR="007C65B1" w:rsidRPr="00BD6631">
        <w:rPr>
          <w:rFonts w:ascii="Verdana" w:hAnsi="Verdana"/>
          <w:smallCaps/>
          <w:sz w:val="22"/>
          <w:szCs w:val="22"/>
        </w:rPr>
        <w:t xml:space="preserve">Junta Directiva del Consejo de Transporte Público, </w:t>
      </w:r>
      <w:r w:rsidR="007C65B1" w:rsidRPr="00BD6631">
        <w:rPr>
          <w:rFonts w:ascii="Verdana" w:hAnsi="Verdana"/>
          <w:sz w:val="22"/>
          <w:szCs w:val="22"/>
          <w:lang w:val="es-MX"/>
        </w:rPr>
        <w:t xml:space="preserve">mediante </w:t>
      </w:r>
      <w:r w:rsidR="007C65B1" w:rsidRPr="00167646">
        <w:rPr>
          <w:rFonts w:ascii="Verdana" w:hAnsi="Verdana"/>
          <w:b/>
          <w:sz w:val="22"/>
          <w:szCs w:val="22"/>
        </w:rPr>
        <w:t xml:space="preserve">artículo </w:t>
      </w:r>
      <w:r w:rsidR="007C65B1">
        <w:rPr>
          <w:rFonts w:ascii="Verdana" w:hAnsi="Verdana"/>
          <w:b/>
          <w:sz w:val="22"/>
          <w:szCs w:val="22"/>
        </w:rPr>
        <w:t>7.7.2 de la Sesión Ordinaria 36-2016 de 20 de julio de 2016</w:t>
      </w:r>
      <w:r w:rsidR="007C65B1" w:rsidRPr="00BD6631">
        <w:rPr>
          <w:rFonts w:ascii="Verdana" w:hAnsi="Verdana"/>
          <w:sz w:val="22"/>
          <w:szCs w:val="22"/>
        </w:rPr>
        <w:t xml:space="preserve">, </w:t>
      </w:r>
      <w:r w:rsidR="007C65B1">
        <w:rPr>
          <w:rFonts w:ascii="Verdana" w:hAnsi="Verdana"/>
          <w:sz w:val="22"/>
          <w:szCs w:val="22"/>
        </w:rPr>
        <w:t xml:space="preserve">conoce y avala el informe de la </w:t>
      </w:r>
      <w:r w:rsidR="007C65B1" w:rsidRPr="007C65B1">
        <w:rPr>
          <w:rFonts w:ascii="Verdana" w:hAnsi="Verdana"/>
          <w:b/>
          <w:sz w:val="22"/>
          <w:szCs w:val="22"/>
        </w:rPr>
        <w:t>Dirección de Asuntos Jurídicos el DAJ-2016002592 de 12 de julio de 2016</w:t>
      </w:r>
      <w:r w:rsidR="007C65B1">
        <w:rPr>
          <w:rFonts w:ascii="Verdana" w:hAnsi="Verdana"/>
          <w:b/>
          <w:sz w:val="22"/>
          <w:szCs w:val="22"/>
        </w:rPr>
        <w:t xml:space="preserve"> </w:t>
      </w:r>
      <w:r w:rsidR="007C65B1">
        <w:rPr>
          <w:rFonts w:ascii="Verdana" w:hAnsi="Verdana"/>
          <w:sz w:val="22"/>
          <w:szCs w:val="22"/>
        </w:rPr>
        <w:t xml:space="preserve">y resuelve rechazar el Recurso de Revocatoria presentado por </w:t>
      </w:r>
      <w:r w:rsidR="00005933">
        <w:rPr>
          <w:rFonts w:ascii="Verdana" w:hAnsi="Verdana"/>
          <w:sz w:val="22"/>
          <w:szCs w:val="22"/>
        </w:rPr>
        <w:t xml:space="preserve">el recurrente debido </w:t>
      </w:r>
      <w:r w:rsidR="00236952">
        <w:rPr>
          <w:rFonts w:ascii="Verdana" w:hAnsi="Verdana"/>
          <w:sz w:val="22"/>
          <w:szCs w:val="22"/>
        </w:rPr>
        <w:t>a</w:t>
      </w:r>
      <w:r w:rsidR="00005933">
        <w:rPr>
          <w:rFonts w:ascii="Verdana" w:hAnsi="Verdana"/>
          <w:sz w:val="22"/>
          <w:szCs w:val="22"/>
        </w:rPr>
        <w:t xml:space="preserve"> que al encontrarse éste privado de libertad no ha cumplido con su obligación de conducir el vehículo en un plazo de al menos ocho horas diarias además de no haber renovado la concesión por la misma razón por lo que al no operar la renovación automática la misma se extingue por el advenimiento del plazo.</w:t>
      </w:r>
      <w:r w:rsidR="007C65B1" w:rsidRPr="00BD6631">
        <w:rPr>
          <w:rFonts w:ascii="Verdana" w:hAnsi="Verdana"/>
          <w:sz w:val="22"/>
          <w:szCs w:val="22"/>
          <w:lang w:val="es-MX"/>
        </w:rPr>
        <w:t xml:space="preserve"> </w:t>
      </w:r>
      <w:r w:rsidR="007C65B1" w:rsidRPr="00FC166F">
        <w:rPr>
          <w:rFonts w:ascii="Verdana" w:hAnsi="Verdana"/>
          <w:sz w:val="22"/>
          <w:szCs w:val="22"/>
          <w:lang w:val="es-MX"/>
        </w:rPr>
        <w:t>(Léa</w:t>
      </w:r>
      <w:r w:rsidR="007C65B1">
        <w:rPr>
          <w:rFonts w:ascii="Verdana" w:hAnsi="Verdana"/>
          <w:sz w:val="22"/>
          <w:szCs w:val="22"/>
          <w:lang w:val="es-MX"/>
        </w:rPr>
        <w:t>n</w:t>
      </w:r>
      <w:r w:rsidR="007C65B1" w:rsidRPr="00FC166F">
        <w:rPr>
          <w:rFonts w:ascii="Verdana" w:hAnsi="Verdana"/>
          <w:sz w:val="22"/>
          <w:szCs w:val="22"/>
          <w:lang w:val="es-MX"/>
        </w:rPr>
        <w:t>se folio</w:t>
      </w:r>
      <w:r w:rsidR="007C65B1">
        <w:rPr>
          <w:rFonts w:ascii="Verdana" w:hAnsi="Verdana"/>
          <w:sz w:val="22"/>
          <w:szCs w:val="22"/>
          <w:lang w:val="es-MX"/>
        </w:rPr>
        <w:t xml:space="preserve">s del </w:t>
      </w:r>
      <w:r w:rsidR="007C65B1" w:rsidRPr="00FC166F">
        <w:rPr>
          <w:rFonts w:ascii="Verdana" w:hAnsi="Verdana"/>
          <w:sz w:val="22"/>
          <w:szCs w:val="22"/>
          <w:lang w:val="es-MX"/>
        </w:rPr>
        <w:t>1</w:t>
      </w:r>
      <w:r w:rsidR="007C65B1">
        <w:rPr>
          <w:rFonts w:ascii="Verdana" w:hAnsi="Verdana"/>
          <w:sz w:val="22"/>
          <w:szCs w:val="22"/>
          <w:lang w:val="es-MX"/>
        </w:rPr>
        <w:t xml:space="preserve"> al 6</w:t>
      </w:r>
      <w:r w:rsidR="007C65B1" w:rsidRPr="00FC166F">
        <w:rPr>
          <w:rFonts w:ascii="Verdana" w:hAnsi="Verdana"/>
          <w:sz w:val="22"/>
          <w:szCs w:val="22"/>
          <w:lang w:val="es-MX"/>
        </w:rPr>
        <w:t xml:space="preserve"> del expediente administrativo)</w:t>
      </w:r>
    </w:p>
    <w:p w:rsidR="007C65B1" w:rsidRDefault="007C65B1" w:rsidP="007C65B1">
      <w:pPr>
        <w:jc w:val="both"/>
        <w:rPr>
          <w:rFonts w:ascii="Verdana" w:hAnsi="Verdana"/>
          <w:b/>
          <w:sz w:val="22"/>
          <w:szCs w:val="22"/>
          <w:lang w:val="es-MX"/>
        </w:rPr>
      </w:pPr>
    </w:p>
    <w:p w:rsidR="0037694C" w:rsidRPr="00263C17" w:rsidRDefault="0037694C" w:rsidP="0037694C">
      <w:pPr>
        <w:jc w:val="both"/>
        <w:rPr>
          <w:rFonts w:ascii="Verdana" w:hAnsi="Verdana"/>
          <w:sz w:val="22"/>
          <w:szCs w:val="22"/>
          <w:lang w:val="es-MX"/>
        </w:rPr>
      </w:pPr>
      <w:r>
        <w:rPr>
          <w:rFonts w:ascii="Verdana" w:hAnsi="Verdana"/>
          <w:b/>
          <w:sz w:val="22"/>
          <w:szCs w:val="22"/>
          <w:lang w:val="es-MX"/>
        </w:rPr>
        <w:t>CUARTO:</w:t>
      </w:r>
      <w:r>
        <w:rPr>
          <w:rFonts w:ascii="Verdana" w:hAnsi="Verdana"/>
          <w:sz w:val="22"/>
          <w:szCs w:val="22"/>
          <w:lang w:val="es-MX"/>
        </w:rPr>
        <w:t xml:space="preserve">  </w:t>
      </w:r>
      <w:r w:rsidRPr="00BD6631">
        <w:rPr>
          <w:rFonts w:ascii="Verdana" w:hAnsi="Verdana"/>
          <w:sz w:val="22"/>
          <w:szCs w:val="22"/>
        </w:rPr>
        <w:t>En los procedimientos seguidos se han observado las prescripciones legales.</w:t>
      </w:r>
    </w:p>
    <w:p w:rsidR="0037694C" w:rsidRPr="00BD6631" w:rsidRDefault="0037694C" w:rsidP="0037694C">
      <w:pPr>
        <w:jc w:val="both"/>
        <w:rPr>
          <w:rFonts w:ascii="Verdana" w:hAnsi="Verdana"/>
          <w:sz w:val="22"/>
          <w:szCs w:val="22"/>
        </w:rPr>
      </w:pPr>
    </w:p>
    <w:p w:rsidR="0037694C" w:rsidRPr="00BD6631" w:rsidRDefault="0037694C" w:rsidP="0037694C">
      <w:pPr>
        <w:jc w:val="both"/>
        <w:rPr>
          <w:rFonts w:ascii="Verdana" w:hAnsi="Verdana"/>
          <w:sz w:val="22"/>
          <w:szCs w:val="22"/>
        </w:rPr>
      </w:pPr>
    </w:p>
    <w:p w:rsidR="0037694C" w:rsidRPr="002E2515" w:rsidRDefault="0037694C" w:rsidP="0037694C">
      <w:pPr>
        <w:jc w:val="both"/>
        <w:rPr>
          <w:rFonts w:ascii="Verdana" w:hAnsi="Verdana"/>
          <w:b/>
          <w:sz w:val="22"/>
          <w:szCs w:val="22"/>
        </w:rPr>
      </w:pPr>
      <w:r w:rsidRPr="002E2515">
        <w:rPr>
          <w:rFonts w:ascii="Verdana" w:hAnsi="Verdana"/>
          <w:b/>
          <w:sz w:val="22"/>
          <w:szCs w:val="22"/>
        </w:rPr>
        <w:t xml:space="preserve">Redacta la Jueza Pérez Peláez; y, </w:t>
      </w:r>
    </w:p>
    <w:p w:rsidR="0037694C" w:rsidRPr="00BD6631" w:rsidRDefault="0037694C" w:rsidP="0037694C">
      <w:pPr>
        <w:jc w:val="center"/>
        <w:rPr>
          <w:rFonts w:ascii="Verdana" w:hAnsi="Verdana"/>
          <w:b/>
          <w:sz w:val="22"/>
          <w:szCs w:val="22"/>
        </w:rPr>
      </w:pPr>
    </w:p>
    <w:p w:rsidR="0037694C" w:rsidRPr="00BD6631" w:rsidRDefault="0037694C" w:rsidP="0037694C">
      <w:pPr>
        <w:jc w:val="center"/>
        <w:rPr>
          <w:rFonts w:ascii="Verdana" w:hAnsi="Verdana"/>
          <w:b/>
          <w:sz w:val="22"/>
          <w:szCs w:val="22"/>
        </w:rPr>
      </w:pPr>
    </w:p>
    <w:p w:rsidR="0037694C" w:rsidRPr="00D64642" w:rsidRDefault="0037694C" w:rsidP="0037694C">
      <w:pPr>
        <w:spacing w:line="480" w:lineRule="auto"/>
        <w:jc w:val="center"/>
        <w:rPr>
          <w:rFonts w:ascii="Verdana" w:hAnsi="Verdana"/>
          <w:b/>
          <w:sz w:val="22"/>
          <w:szCs w:val="22"/>
        </w:rPr>
      </w:pPr>
      <w:r w:rsidRPr="00D64642">
        <w:rPr>
          <w:rFonts w:ascii="Verdana" w:hAnsi="Verdana"/>
          <w:b/>
          <w:sz w:val="22"/>
          <w:szCs w:val="22"/>
        </w:rPr>
        <w:t xml:space="preserve">CONSIDERANDO </w:t>
      </w:r>
    </w:p>
    <w:p w:rsidR="0037694C" w:rsidRPr="00D64642" w:rsidRDefault="0037694C" w:rsidP="0037694C">
      <w:pPr>
        <w:jc w:val="both"/>
        <w:rPr>
          <w:rFonts w:ascii="Verdana" w:hAnsi="Verdana"/>
          <w:b/>
          <w:sz w:val="22"/>
          <w:szCs w:val="22"/>
        </w:rPr>
      </w:pPr>
    </w:p>
    <w:p w:rsidR="0037694C" w:rsidRPr="00D64642" w:rsidRDefault="0037694C" w:rsidP="0037694C">
      <w:pPr>
        <w:jc w:val="both"/>
        <w:rPr>
          <w:rFonts w:ascii="Verdana" w:hAnsi="Verdana"/>
          <w:smallCaps/>
          <w:sz w:val="22"/>
          <w:szCs w:val="22"/>
        </w:rPr>
      </w:pPr>
      <w:r w:rsidRPr="00D64642">
        <w:rPr>
          <w:rFonts w:ascii="Verdana" w:hAnsi="Verdana"/>
          <w:b/>
          <w:sz w:val="22"/>
          <w:szCs w:val="22"/>
        </w:rPr>
        <w:t>1.- SOBRE LA COMPETENCIA:</w:t>
      </w:r>
      <w:r w:rsidRPr="00D64642">
        <w:rPr>
          <w:rFonts w:ascii="Verdana" w:hAnsi="Verdana"/>
          <w:sz w:val="22"/>
          <w:szCs w:val="22"/>
        </w:rPr>
        <w:t xml:space="preserve"> El </w:t>
      </w:r>
      <w:r w:rsidRPr="00D64642">
        <w:rPr>
          <w:rFonts w:ascii="Verdana" w:hAnsi="Verdana"/>
          <w:smallCaps/>
          <w:sz w:val="22"/>
          <w:szCs w:val="22"/>
        </w:rPr>
        <w:t>Tribunal Administrativo de Transporte</w:t>
      </w:r>
      <w:r w:rsidRPr="00D64642">
        <w:rPr>
          <w:rFonts w:ascii="Verdana" w:hAnsi="Verdana"/>
          <w:sz w:val="22"/>
          <w:szCs w:val="22"/>
        </w:rPr>
        <w:t xml:space="preserve"> es el competente para conocer y resolver el presente </w:t>
      </w:r>
      <w:r w:rsidRPr="001C3149">
        <w:rPr>
          <w:rFonts w:ascii="Verdana" w:hAnsi="Verdana"/>
          <w:sz w:val="22"/>
          <w:szCs w:val="22"/>
        </w:rPr>
        <w:t xml:space="preserve">recurso de </w:t>
      </w:r>
      <w:r>
        <w:rPr>
          <w:rFonts w:ascii="Verdana" w:hAnsi="Verdana"/>
          <w:sz w:val="22"/>
          <w:szCs w:val="22"/>
        </w:rPr>
        <w:t>A</w:t>
      </w:r>
      <w:r w:rsidRPr="001C3149">
        <w:rPr>
          <w:rFonts w:ascii="Verdana" w:hAnsi="Verdana"/>
          <w:sz w:val="22"/>
          <w:szCs w:val="22"/>
        </w:rPr>
        <w:t>pelación en subsidio</w:t>
      </w:r>
      <w:r w:rsidRPr="00D64642">
        <w:rPr>
          <w:rFonts w:ascii="Verdana" w:hAnsi="Verdana"/>
          <w:smallCaps/>
          <w:sz w:val="22"/>
          <w:szCs w:val="22"/>
        </w:rPr>
        <w:t>, d</w:t>
      </w:r>
      <w:r w:rsidRPr="00D64642">
        <w:rPr>
          <w:rFonts w:ascii="Verdana" w:hAnsi="Verdana"/>
          <w:sz w:val="22"/>
          <w:szCs w:val="22"/>
        </w:rPr>
        <w:t>e conformidad con el Artículo 22 de la Ley Reguladora del Servicio Público de Transporte Remunerado de Personas en Vehículos en la Modalidad de Taxi, N. 7969 del 22 de diciembre de 1999</w:t>
      </w:r>
      <w:r w:rsidRPr="00D64642">
        <w:rPr>
          <w:rFonts w:ascii="Verdana" w:hAnsi="Verdana"/>
          <w:smallCaps/>
          <w:sz w:val="22"/>
          <w:szCs w:val="22"/>
        </w:rPr>
        <w:t xml:space="preserve">. </w:t>
      </w:r>
    </w:p>
    <w:p w:rsidR="0037694C" w:rsidRPr="00D64642" w:rsidRDefault="0037694C" w:rsidP="0037694C">
      <w:pPr>
        <w:jc w:val="both"/>
        <w:rPr>
          <w:rFonts w:ascii="Verdana" w:hAnsi="Verdana"/>
          <w:b/>
          <w:sz w:val="22"/>
          <w:szCs w:val="22"/>
        </w:rPr>
      </w:pPr>
    </w:p>
    <w:p w:rsidR="0037694C" w:rsidRDefault="0037694C" w:rsidP="0037694C">
      <w:pPr>
        <w:jc w:val="both"/>
        <w:rPr>
          <w:rFonts w:ascii="Verdana" w:hAnsi="Verdana"/>
          <w:sz w:val="22"/>
          <w:szCs w:val="22"/>
        </w:rPr>
      </w:pPr>
      <w:r w:rsidRPr="00D64642">
        <w:rPr>
          <w:rFonts w:ascii="Verdana" w:hAnsi="Verdana"/>
          <w:b/>
          <w:sz w:val="22"/>
          <w:szCs w:val="22"/>
        </w:rPr>
        <w:t xml:space="preserve">2.- SOBRE LA ADMISIBILIDAD DEL RECURSO: </w:t>
      </w:r>
      <w:r w:rsidRPr="00D64642">
        <w:rPr>
          <w:rFonts w:ascii="Verdana" w:hAnsi="Verdana"/>
          <w:b/>
          <w:sz w:val="22"/>
          <w:szCs w:val="22"/>
          <w:u w:val="single"/>
        </w:rPr>
        <w:t>Legitimación:</w:t>
      </w:r>
      <w:r w:rsidRPr="00D64642">
        <w:rPr>
          <w:rFonts w:ascii="Verdana" w:hAnsi="Verdana"/>
          <w:b/>
          <w:sz w:val="22"/>
          <w:szCs w:val="22"/>
        </w:rPr>
        <w:t xml:space="preserve"> </w:t>
      </w:r>
      <w:r w:rsidRPr="00D64642">
        <w:rPr>
          <w:rFonts w:ascii="Verdana" w:hAnsi="Verdana"/>
          <w:sz w:val="22"/>
          <w:szCs w:val="22"/>
        </w:rPr>
        <w:t xml:space="preserve">Al señor </w:t>
      </w:r>
      <w:r w:rsidR="00D822EA">
        <w:rPr>
          <w:rFonts w:ascii="Verdana" w:hAnsi="Verdana"/>
          <w:b/>
          <w:smallCaps/>
          <w:sz w:val="22"/>
          <w:szCs w:val="22"/>
        </w:rPr>
        <w:t>V.R.C.</w:t>
      </w:r>
      <w:r w:rsidR="00005933" w:rsidRPr="00BD6631">
        <w:rPr>
          <w:rFonts w:ascii="Verdana" w:hAnsi="Verdana"/>
          <w:b/>
          <w:smallCaps/>
          <w:sz w:val="22"/>
          <w:szCs w:val="22"/>
        </w:rPr>
        <w:t>,</w:t>
      </w:r>
      <w:r w:rsidR="00005933" w:rsidRPr="00BD6631">
        <w:rPr>
          <w:rFonts w:ascii="Verdana" w:hAnsi="Verdana"/>
          <w:b/>
          <w:sz w:val="22"/>
          <w:szCs w:val="22"/>
        </w:rPr>
        <w:t xml:space="preserve"> </w:t>
      </w:r>
      <w:r w:rsidR="00005933" w:rsidRPr="0037694C">
        <w:rPr>
          <w:rFonts w:ascii="Verdana" w:hAnsi="Verdana"/>
          <w:b/>
          <w:sz w:val="22"/>
          <w:szCs w:val="22"/>
        </w:rPr>
        <w:t xml:space="preserve">cédula de identidad número </w:t>
      </w:r>
      <w:r w:rsidR="00D822EA">
        <w:rPr>
          <w:rFonts w:ascii="Verdana" w:hAnsi="Verdana"/>
          <w:b/>
          <w:sz w:val="22"/>
          <w:szCs w:val="22"/>
        </w:rPr>
        <w:t>XXX</w:t>
      </w:r>
      <w:r w:rsidRPr="00D64642">
        <w:rPr>
          <w:rFonts w:ascii="Verdana" w:hAnsi="Verdana"/>
          <w:b/>
          <w:smallCaps/>
          <w:sz w:val="22"/>
          <w:szCs w:val="22"/>
        </w:rPr>
        <w:t>,</w:t>
      </w:r>
      <w:r w:rsidRPr="00D64642">
        <w:rPr>
          <w:rFonts w:ascii="Verdana" w:hAnsi="Verdana"/>
          <w:b/>
          <w:sz w:val="22"/>
          <w:szCs w:val="22"/>
        </w:rPr>
        <w:t xml:space="preserve"> </w:t>
      </w:r>
      <w:r w:rsidRPr="00D64642">
        <w:rPr>
          <w:rFonts w:ascii="Verdana" w:hAnsi="Verdana"/>
          <w:sz w:val="22"/>
          <w:szCs w:val="22"/>
        </w:rPr>
        <w:t xml:space="preserve">le </w:t>
      </w:r>
      <w:r w:rsidR="00005933">
        <w:rPr>
          <w:rFonts w:ascii="Verdana" w:hAnsi="Verdana"/>
          <w:sz w:val="22"/>
          <w:szCs w:val="22"/>
        </w:rPr>
        <w:t>tienen por extinta</w:t>
      </w:r>
      <w:r>
        <w:rPr>
          <w:rFonts w:ascii="Verdana" w:hAnsi="Verdana"/>
          <w:sz w:val="22"/>
          <w:szCs w:val="22"/>
        </w:rPr>
        <w:t xml:space="preserve"> con el acuerdo impugnado, la concesión de taxi </w:t>
      </w:r>
      <w:r w:rsidR="00D822EA">
        <w:rPr>
          <w:rFonts w:ascii="Verdana" w:hAnsi="Verdana"/>
          <w:b/>
          <w:sz w:val="22"/>
          <w:szCs w:val="22"/>
        </w:rPr>
        <w:t>XXX</w:t>
      </w:r>
      <w:r w:rsidRPr="00D64642">
        <w:rPr>
          <w:rFonts w:ascii="Verdana" w:hAnsi="Verdana"/>
          <w:sz w:val="22"/>
          <w:szCs w:val="22"/>
        </w:rPr>
        <w:t xml:space="preserve">, por lo que cuenta con la legitimación </w:t>
      </w:r>
      <w:r w:rsidR="00005933" w:rsidRPr="00D64642">
        <w:rPr>
          <w:rFonts w:ascii="Verdana" w:hAnsi="Verdana"/>
          <w:sz w:val="22"/>
          <w:szCs w:val="22"/>
        </w:rPr>
        <w:t>necesaria para</w:t>
      </w:r>
      <w:r w:rsidRPr="00D64642">
        <w:rPr>
          <w:rFonts w:ascii="Verdana" w:hAnsi="Verdana"/>
          <w:sz w:val="22"/>
          <w:szCs w:val="22"/>
        </w:rPr>
        <w:t xml:space="preserve"> actuar en el presente asunto. </w:t>
      </w:r>
      <w:r w:rsidRPr="00D64642">
        <w:rPr>
          <w:rFonts w:ascii="Verdana" w:hAnsi="Verdana"/>
          <w:b/>
          <w:sz w:val="22"/>
          <w:szCs w:val="22"/>
          <w:u w:val="single"/>
        </w:rPr>
        <w:t>En cuanto al plazo:</w:t>
      </w:r>
      <w:r w:rsidRPr="00D64642">
        <w:rPr>
          <w:rFonts w:ascii="Verdana" w:hAnsi="Verdana"/>
          <w:sz w:val="22"/>
          <w:szCs w:val="22"/>
        </w:rPr>
        <w:t xml:space="preserve"> El Recurso de Apelación fue presentado dentro del plazo legal de cinco días establecido en el artículo 11 de la Ley N. 7969</w:t>
      </w:r>
      <w:r w:rsidR="00577857">
        <w:rPr>
          <w:rFonts w:ascii="Verdana" w:hAnsi="Verdana"/>
          <w:sz w:val="22"/>
          <w:szCs w:val="22"/>
        </w:rPr>
        <w:t>.</w:t>
      </w:r>
      <w:r w:rsidRPr="00D64642">
        <w:rPr>
          <w:rFonts w:ascii="Verdana" w:hAnsi="Verdana"/>
          <w:sz w:val="22"/>
          <w:szCs w:val="22"/>
        </w:rPr>
        <w:t xml:space="preserve"> </w:t>
      </w:r>
    </w:p>
    <w:p w:rsidR="00577857" w:rsidRPr="00D64642" w:rsidRDefault="00577857" w:rsidP="0037694C">
      <w:pPr>
        <w:jc w:val="both"/>
        <w:rPr>
          <w:rFonts w:ascii="Verdana" w:hAnsi="Verdana"/>
          <w:b/>
          <w:sz w:val="22"/>
          <w:szCs w:val="22"/>
        </w:rPr>
      </w:pPr>
    </w:p>
    <w:p w:rsidR="00577857" w:rsidRPr="007C525E" w:rsidRDefault="0037694C" w:rsidP="00577857">
      <w:pPr>
        <w:jc w:val="both"/>
        <w:rPr>
          <w:rFonts w:ascii="Verdana" w:hAnsi="Verdana"/>
          <w:color w:val="FF0000"/>
          <w:sz w:val="22"/>
          <w:szCs w:val="22"/>
          <w:lang w:val="es-MX"/>
        </w:rPr>
      </w:pPr>
      <w:r w:rsidRPr="00D64642">
        <w:rPr>
          <w:rFonts w:ascii="Verdana" w:hAnsi="Verdana"/>
          <w:b/>
          <w:sz w:val="22"/>
          <w:szCs w:val="22"/>
        </w:rPr>
        <w:t>3.- HECHOS PROBADOS DE IMPORTANCIA PARA ESTE ASUNTO:</w:t>
      </w:r>
      <w:r w:rsidRPr="00D64642">
        <w:rPr>
          <w:rFonts w:ascii="Verdana" w:hAnsi="Verdana"/>
          <w:sz w:val="22"/>
          <w:szCs w:val="22"/>
        </w:rPr>
        <w:t xml:space="preserve">   </w:t>
      </w:r>
      <w:r w:rsidRPr="00D64642">
        <w:rPr>
          <w:rFonts w:ascii="Verdana" w:hAnsi="Verdana"/>
          <w:b/>
          <w:sz w:val="22"/>
          <w:szCs w:val="22"/>
        </w:rPr>
        <w:t>A</w:t>
      </w:r>
      <w:r w:rsidR="002E2515" w:rsidRPr="00D64642">
        <w:rPr>
          <w:rFonts w:ascii="Verdana" w:hAnsi="Verdana"/>
          <w:b/>
          <w:sz w:val="22"/>
          <w:szCs w:val="22"/>
        </w:rPr>
        <w:t>). -</w:t>
      </w:r>
      <w:r w:rsidRPr="00D64642">
        <w:rPr>
          <w:rFonts w:ascii="Verdana" w:hAnsi="Verdana"/>
          <w:sz w:val="22"/>
          <w:szCs w:val="22"/>
        </w:rPr>
        <w:t xml:space="preserve"> </w:t>
      </w:r>
      <w:r w:rsidR="00577857" w:rsidRPr="00BD6631">
        <w:rPr>
          <w:rFonts w:ascii="Verdana" w:hAnsi="Verdana"/>
          <w:sz w:val="22"/>
          <w:szCs w:val="22"/>
        </w:rPr>
        <w:t xml:space="preserve">La </w:t>
      </w:r>
      <w:r w:rsidR="00577857" w:rsidRPr="00BD6631">
        <w:rPr>
          <w:rFonts w:ascii="Verdana" w:hAnsi="Verdana"/>
          <w:smallCaps/>
          <w:sz w:val="22"/>
          <w:szCs w:val="22"/>
        </w:rPr>
        <w:t xml:space="preserve">Junta Directiva del Consejo de Transporte Público, </w:t>
      </w:r>
      <w:r w:rsidR="00577857" w:rsidRPr="00BD6631">
        <w:rPr>
          <w:rFonts w:ascii="Verdana" w:hAnsi="Verdana"/>
          <w:sz w:val="22"/>
          <w:szCs w:val="22"/>
          <w:lang w:val="es-MX"/>
        </w:rPr>
        <w:t xml:space="preserve">mediante </w:t>
      </w:r>
      <w:r w:rsidR="00577857" w:rsidRPr="00167646">
        <w:rPr>
          <w:rFonts w:ascii="Verdana" w:hAnsi="Verdana"/>
          <w:b/>
          <w:sz w:val="22"/>
          <w:szCs w:val="22"/>
        </w:rPr>
        <w:t xml:space="preserve">artículo </w:t>
      </w:r>
      <w:r w:rsidR="00577857">
        <w:rPr>
          <w:rFonts w:ascii="Verdana" w:hAnsi="Verdana"/>
          <w:b/>
          <w:sz w:val="22"/>
          <w:szCs w:val="22"/>
        </w:rPr>
        <w:t>7.10 de la Sesión Ordinaria 26-2016 de 18 de mayo de 2016</w:t>
      </w:r>
      <w:r w:rsidR="00577857" w:rsidRPr="00BD6631">
        <w:rPr>
          <w:rFonts w:ascii="Verdana" w:hAnsi="Verdana"/>
          <w:sz w:val="22"/>
          <w:szCs w:val="22"/>
        </w:rPr>
        <w:t xml:space="preserve">, </w:t>
      </w:r>
      <w:r w:rsidR="00577857">
        <w:rPr>
          <w:rFonts w:ascii="Verdana" w:hAnsi="Verdana"/>
          <w:sz w:val="22"/>
          <w:szCs w:val="22"/>
        </w:rPr>
        <w:t>acuerda “</w:t>
      </w:r>
      <w:r w:rsidR="00577857" w:rsidRPr="00FE18D0">
        <w:rPr>
          <w:rFonts w:ascii="Verdana" w:hAnsi="Verdana"/>
          <w:b/>
          <w:i/>
        </w:rPr>
        <w:t>2</w:t>
      </w:r>
      <w:r w:rsidR="00577857" w:rsidRPr="00757D74">
        <w:rPr>
          <w:rFonts w:ascii="Verdana" w:hAnsi="Verdana"/>
          <w:i/>
        </w:rPr>
        <w:t xml:space="preserve">. </w:t>
      </w:r>
      <w:r w:rsidR="00577857">
        <w:rPr>
          <w:rFonts w:ascii="Verdana" w:hAnsi="Verdana"/>
          <w:i/>
        </w:rPr>
        <w:t xml:space="preserve">Con fundamento en el inciso f) del artículo 40 de la Ley N° 7969, en concordancia con el inciso a) del </w:t>
      </w:r>
      <w:r w:rsidR="002E2515">
        <w:rPr>
          <w:rFonts w:ascii="Verdana" w:hAnsi="Verdana"/>
          <w:i/>
        </w:rPr>
        <w:t>artículo XIII</w:t>
      </w:r>
      <w:r w:rsidR="00577857">
        <w:rPr>
          <w:rFonts w:ascii="Verdana" w:hAnsi="Verdana"/>
          <w:i/>
        </w:rPr>
        <w:t xml:space="preserve"> del contrato de concesión firmado por el concesionario </w:t>
      </w:r>
      <w:r w:rsidR="00D822EA">
        <w:rPr>
          <w:rFonts w:ascii="Verdana" w:hAnsi="Verdana"/>
          <w:b/>
          <w:smallCaps/>
          <w:sz w:val="22"/>
          <w:szCs w:val="22"/>
        </w:rPr>
        <w:t>V.R.C.</w:t>
      </w:r>
      <w:r w:rsidR="00577857">
        <w:rPr>
          <w:rFonts w:ascii="Verdana" w:hAnsi="Verdana"/>
          <w:b/>
          <w:i/>
        </w:rPr>
        <w:t xml:space="preserve">, </w:t>
      </w:r>
      <w:r w:rsidR="00577857">
        <w:rPr>
          <w:rFonts w:ascii="Verdana" w:hAnsi="Verdana"/>
          <w:i/>
        </w:rPr>
        <w:t xml:space="preserve">cédula </w:t>
      </w:r>
      <w:r w:rsidR="00D822EA">
        <w:rPr>
          <w:rFonts w:ascii="Verdana" w:hAnsi="Verdana"/>
          <w:i/>
        </w:rPr>
        <w:t>XXX</w:t>
      </w:r>
      <w:r w:rsidR="00577857">
        <w:rPr>
          <w:rFonts w:ascii="Verdana" w:hAnsi="Verdana"/>
          <w:i/>
        </w:rPr>
        <w:t xml:space="preserve">, el 08 de agosto del 2003, declarar la extinción del derecho de concesión de la placa de servicio público modalidad taxi </w:t>
      </w:r>
      <w:r w:rsidR="00D822EA">
        <w:rPr>
          <w:rFonts w:ascii="Verdana" w:hAnsi="Verdana"/>
          <w:b/>
          <w:i/>
        </w:rPr>
        <w:t>XXX</w:t>
      </w:r>
      <w:r w:rsidR="00577857">
        <w:rPr>
          <w:rFonts w:ascii="Verdana" w:hAnsi="Verdana"/>
          <w:b/>
          <w:i/>
        </w:rPr>
        <w:t>, por vencimiento del plazo por el cual fue otorgada y archivar el expediente</w:t>
      </w:r>
      <w:r w:rsidR="00577857">
        <w:rPr>
          <w:rFonts w:ascii="Verdana" w:hAnsi="Verdana"/>
          <w:i/>
          <w:sz w:val="22"/>
          <w:szCs w:val="22"/>
        </w:rPr>
        <w:t>”</w:t>
      </w:r>
      <w:r w:rsidR="00577857" w:rsidRPr="00BD6631">
        <w:rPr>
          <w:rFonts w:ascii="Verdana" w:hAnsi="Verdana"/>
          <w:sz w:val="22"/>
          <w:szCs w:val="22"/>
          <w:lang w:val="es-MX"/>
        </w:rPr>
        <w:t xml:space="preserve"> </w:t>
      </w:r>
      <w:r w:rsidR="00577857" w:rsidRPr="00FC166F">
        <w:rPr>
          <w:rFonts w:ascii="Verdana" w:hAnsi="Verdana"/>
          <w:sz w:val="22"/>
          <w:szCs w:val="22"/>
          <w:lang w:val="es-MX"/>
        </w:rPr>
        <w:t xml:space="preserve">(Léase </w:t>
      </w:r>
      <w:r w:rsidR="002E2515" w:rsidRPr="00FC166F">
        <w:rPr>
          <w:rFonts w:ascii="Verdana" w:hAnsi="Verdana"/>
          <w:sz w:val="22"/>
          <w:szCs w:val="22"/>
          <w:lang w:val="es-MX"/>
        </w:rPr>
        <w:t>folio 13</w:t>
      </w:r>
      <w:r w:rsidR="00577857" w:rsidRPr="00FC166F">
        <w:rPr>
          <w:rFonts w:ascii="Verdana" w:hAnsi="Verdana"/>
          <w:sz w:val="22"/>
          <w:szCs w:val="22"/>
          <w:lang w:val="es-MX"/>
        </w:rPr>
        <w:t xml:space="preserve"> del expediente administrativo)</w:t>
      </w:r>
    </w:p>
    <w:p w:rsidR="0037694C" w:rsidRDefault="0037694C" w:rsidP="00577857">
      <w:pPr>
        <w:jc w:val="both"/>
        <w:rPr>
          <w:rFonts w:ascii="Verdana" w:hAnsi="Verdana"/>
          <w:b/>
          <w:sz w:val="22"/>
          <w:szCs w:val="22"/>
        </w:rPr>
      </w:pPr>
    </w:p>
    <w:p w:rsidR="00577857" w:rsidRDefault="0037694C" w:rsidP="00577857">
      <w:pPr>
        <w:jc w:val="both"/>
        <w:rPr>
          <w:rFonts w:ascii="Verdana" w:hAnsi="Verdana"/>
          <w:sz w:val="22"/>
          <w:szCs w:val="22"/>
          <w:lang w:val="es-MX"/>
        </w:rPr>
      </w:pPr>
      <w:r w:rsidRPr="00D64642">
        <w:rPr>
          <w:rFonts w:ascii="Verdana" w:hAnsi="Verdana"/>
          <w:b/>
          <w:sz w:val="22"/>
          <w:szCs w:val="22"/>
        </w:rPr>
        <w:t>B</w:t>
      </w:r>
      <w:r w:rsidR="002E2515" w:rsidRPr="00D64642">
        <w:rPr>
          <w:rFonts w:ascii="Verdana" w:hAnsi="Verdana"/>
          <w:b/>
          <w:smallCaps/>
          <w:sz w:val="22"/>
          <w:szCs w:val="22"/>
        </w:rPr>
        <w:t>). -</w:t>
      </w:r>
      <w:r w:rsidRPr="00D64642">
        <w:rPr>
          <w:rFonts w:ascii="Verdana" w:hAnsi="Verdana"/>
          <w:b/>
          <w:smallCaps/>
          <w:sz w:val="22"/>
          <w:szCs w:val="22"/>
        </w:rPr>
        <w:t xml:space="preserve"> </w:t>
      </w:r>
      <w:r w:rsidR="002E2515">
        <w:rPr>
          <w:rFonts w:ascii="Verdana" w:hAnsi="Verdana"/>
          <w:sz w:val="22"/>
          <w:szCs w:val="22"/>
          <w:lang w:val="es-MX"/>
        </w:rPr>
        <w:t>El recurrente presenta R</w:t>
      </w:r>
      <w:r w:rsidR="00577857">
        <w:rPr>
          <w:rFonts w:ascii="Verdana" w:hAnsi="Verdana"/>
          <w:sz w:val="22"/>
          <w:szCs w:val="22"/>
          <w:lang w:val="es-MX"/>
        </w:rPr>
        <w:t xml:space="preserve">ecurso de Apelación contra el acuerdo impugnado indicando en lo conducente, que se ha violentado el Debido Proceso y se le ha colocado en estado de indefensión, pues no se le toma en cuenta que para poder presentarse a renovar la concesión debe realizar una </w:t>
      </w:r>
      <w:r w:rsidR="00577857">
        <w:rPr>
          <w:rFonts w:ascii="Verdana" w:hAnsi="Verdana"/>
          <w:sz w:val="22"/>
          <w:szCs w:val="22"/>
          <w:lang w:val="es-MX"/>
        </w:rPr>
        <w:lastRenderedPageBreak/>
        <w:t>serie de trámite para poder salir del centro penal donde se encentra recluido. (Léanse folios 8 y 9 del expediente administrativo)</w:t>
      </w:r>
    </w:p>
    <w:p w:rsidR="0037694C" w:rsidRDefault="0037694C" w:rsidP="0037694C">
      <w:pPr>
        <w:jc w:val="both"/>
        <w:rPr>
          <w:rFonts w:ascii="Verdana" w:hAnsi="Verdana"/>
          <w:sz w:val="22"/>
          <w:szCs w:val="22"/>
        </w:rPr>
      </w:pPr>
    </w:p>
    <w:p w:rsidR="00577857" w:rsidRPr="007C525E" w:rsidRDefault="0037694C" w:rsidP="00577857">
      <w:pPr>
        <w:jc w:val="both"/>
        <w:rPr>
          <w:rFonts w:ascii="Verdana" w:hAnsi="Verdana"/>
          <w:color w:val="FF0000"/>
          <w:sz w:val="22"/>
          <w:szCs w:val="22"/>
          <w:lang w:val="es-MX"/>
        </w:rPr>
      </w:pPr>
      <w:r w:rsidRPr="00D64642">
        <w:rPr>
          <w:rFonts w:ascii="Verdana" w:hAnsi="Verdana"/>
          <w:b/>
          <w:sz w:val="22"/>
          <w:szCs w:val="22"/>
        </w:rPr>
        <w:t>C).</w:t>
      </w:r>
      <w:r w:rsidRPr="00D64642">
        <w:rPr>
          <w:rFonts w:ascii="Verdana" w:hAnsi="Verdana"/>
          <w:sz w:val="22"/>
          <w:szCs w:val="22"/>
          <w:lang w:val="es-MX"/>
        </w:rPr>
        <w:t xml:space="preserve"> </w:t>
      </w:r>
      <w:r w:rsidR="00577857" w:rsidRPr="00BD6631">
        <w:rPr>
          <w:rFonts w:ascii="Verdana" w:hAnsi="Verdana"/>
          <w:sz w:val="22"/>
          <w:szCs w:val="22"/>
        </w:rPr>
        <w:t xml:space="preserve">La </w:t>
      </w:r>
      <w:r w:rsidR="00577857" w:rsidRPr="00BD6631">
        <w:rPr>
          <w:rFonts w:ascii="Verdana" w:hAnsi="Verdana"/>
          <w:smallCaps/>
          <w:sz w:val="22"/>
          <w:szCs w:val="22"/>
        </w:rPr>
        <w:t xml:space="preserve">Junta Directiva del Consejo de Transporte Público, </w:t>
      </w:r>
      <w:r w:rsidR="00577857" w:rsidRPr="00BD6631">
        <w:rPr>
          <w:rFonts w:ascii="Verdana" w:hAnsi="Verdana"/>
          <w:sz w:val="22"/>
          <w:szCs w:val="22"/>
          <w:lang w:val="es-MX"/>
        </w:rPr>
        <w:t xml:space="preserve">mediante </w:t>
      </w:r>
      <w:r w:rsidR="00577857" w:rsidRPr="00167646">
        <w:rPr>
          <w:rFonts w:ascii="Verdana" w:hAnsi="Verdana"/>
          <w:b/>
          <w:sz w:val="22"/>
          <w:szCs w:val="22"/>
        </w:rPr>
        <w:t xml:space="preserve">artículo </w:t>
      </w:r>
      <w:r w:rsidR="00577857">
        <w:rPr>
          <w:rFonts w:ascii="Verdana" w:hAnsi="Verdana"/>
          <w:b/>
          <w:sz w:val="22"/>
          <w:szCs w:val="22"/>
        </w:rPr>
        <w:t>7.7.2 de la Sesión Ordinaria 36-2016 de 20 de julio de 2016</w:t>
      </w:r>
      <w:r w:rsidR="00577857" w:rsidRPr="00BD6631">
        <w:rPr>
          <w:rFonts w:ascii="Verdana" w:hAnsi="Verdana"/>
          <w:sz w:val="22"/>
          <w:szCs w:val="22"/>
        </w:rPr>
        <w:t xml:space="preserve">, </w:t>
      </w:r>
      <w:r w:rsidR="00577857">
        <w:rPr>
          <w:rFonts w:ascii="Verdana" w:hAnsi="Verdana"/>
          <w:sz w:val="22"/>
          <w:szCs w:val="22"/>
        </w:rPr>
        <w:t xml:space="preserve">conoce y avala el informe de la </w:t>
      </w:r>
      <w:r w:rsidR="00577857" w:rsidRPr="007C65B1">
        <w:rPr>
          <w:rFonts w:ascii="Verdana" w:hAnsi="Verdana"/>
          <w:b/>
          <w:sz w:val="22"/>
          <w:szCs w:val="22"/>
        </w:rPr>
        <w:t>Dirección de Asuntos Jurídicos el DAJ-2016002592 de 12 de julio de 2016</w:t>
      </w:r>
      <w:r w:rsidR="00577857">
        <w:rPr>
          <w:rFonts w:ascii="Verdana" w:hAnsi="Verdana"/>
          <w:b/>
          <w:sz w:val="22"/>
          <w:szCs w:val="22"/>
        </w:rPr>
        <w:t xml:space="preserve"> </w:t>
      </w:r>
      <w:r w:rsidR="00577857">
        <w:rPr>
          <w:rFonts w:ascii="Verdana" w:hAnsi="Verdana"/>
          <w:sz w:val="22"/>
          <w:szCs w:val="22"/>
        </w:rPr>
        <w:t xml:space="preserve">y resuelve rechazar el Recurso de Revocatoria presentado por el recurrente debido </w:t>
      </w:r>
      <w:r w:rsidR="002E2515">
        <w:rPr>
          <w:rFonts w:ascii="Verdana" w:hAnsi="Verdana"/>
          <w:sz w:val="22"/>
          <w:szCs w:val="22"/>
        </w:rPr>
        <w:t>a</w:t>
      </w:r>
      <w:r w:rsidR="00577857">
        <w:rPr>
          <w:rFonts w:ascii="Verdana" w:hAnsi="Verdana"/>
          <w:sz w:val="22"/>
          <w:szCs w:val="22"/>
        </w:rPr>
        <w:t xml:space="preserve"> que al encontrarse éste privado de libertad no ha cumplido con su obligación de conducir el vehículo en un plazo de al menos ocho horas diarias además de no haber renovado la concesión</w:t>
      </w:r>
      <w:r w:rsidR="002E2515">
        <w:rPr>
          <w:rFonts w:ascii="Verdana" w:hAnsi="Verdana"/>
          <w:sz w:val="22"/>
          <w:szCs w:val="22"/>
        </w:rPr>
        <w:t>,</w:t>
      </w:r>
      <w:r w:rsidR="00577857">
        <w:rPr>
          <w:rFonts w:ascii="Verdana" w:hAnsi="Verdana"/>
          <w:sz w:val="22"/>
          <w:szCs w:val="22"/>
        </w:rPr>
        <w:t xml:space="preserve"> por la misma razón</w:t>
      </w:r>
      <w:r w:rsidR="002E2515">
        <w:rPr>
          <w:rFonts w:ascii="Verdana" w:hAnsi="Verdana"/>
          <w:sz w:val="22"/>
          <w:szCs w:val="22"/>
        </w:rPr>
        <w:t>,</w:t>
      </w:r>
      <w:r w:rsidR="00577857">
        <w:rPr>
          <w:rFonts w:ascii="Verdana" w:hAnsi="Verdana"/>
          <w:sz w:val="22"/>
          <w:szCs w:val="22"/>
        </w:rPr>
        <w:t xml:space="preserve"> por lo que al no operar la renovación automática la misma se extingue por el advenimiento del plazo.</w:t>
      </w:r>
      <w:r w:rsidR="00577857" w:rsidRPr="00BD6631">
        <w:rPr>
          <w:rFonts w:ascii="Verdana" w:hAnsi="Verdana"/>
          <w:sz w:val="22"/>
          <w:szCs w:val="22"/>
          <w:lang w:val="es-MX"/>
        </w:rPr>
        <w:t xml:space="preserve"> </w:t>
      </w:r>
      <w:r w:rsidR="00577857" w:rsidRPr="00FC166F">
        <w:rPr>
          <w:rFonts w:ascii="Verdana" w:hAnsi="Verdana"/>
          <w:sz w:val="22"/>
          <w:szCs w:val="22"/>
          <w:lang w:val="es-MX"/>
        </w:rPr>
        <w:t>(Léa</w:t>
      </w:r>
      <w:r w:rsidR="00577857">
        <w:rPr>
          <w:rFonts w:ascii="Verdana" w:hAnsi="Verdana"/>
          <w:sz w:val="22"/>
          <w:szCs w:val="22"/>
          <w:lang w:val="es-MX"/>
        </w:rPr>
        <w:t>n</w:t>
      </w:r>
      <w:r w:rsidR="00577857" w:rsidRPr="00FC166F">
        <w:rPr>
          <w:rFonts w:ascii="Verdana" w:hAnsi="Verdana"/>
          <w:sz w:val="22"/>
          <w:szCs w:val="22"/>
          <w:lang w:val="es-MX"/>
        </w:rPr>
        <w:t>se folio</w:t>
      </w:r>
      <w:r w:rsidR="00577857">
        <w:rPr>
          <w:rFonts w:ascii="Verdana" w:hAnsi="Verdana"/>
          <w:sz w:val="22"/>
          <w:szCs w:val="22"/>
          <w:lang w:val="es-MX"/>
        </w:rPr>
        <w:t xml:space="preserve">s del </w:t>
      </w:r>
      <w:r w:rsidR="00577857" w:rsidRPr="00FC166F">
        <w:rPr>
          <w:rFonts w:ascii="Verdana" w:hAnsi="Verdana"/>
          <w:sz w:val="22"/>
          <w:szCs w:val="22"/>
          <w:lang w:val="es-MX"/>
        </w:rPr>
        <w:t>1</w:t>
      </w:r>
      <w:r w:rsidR="00577857">
        <w:rPr>
          <w:rFonts w:ascii="Verdana" w:hAnsi="Verdana"/>
          <w:sz w:val="22"/>
          <w:szCs w:val="22"/>
          <w:lang w:val="es-MX"/>
        </w:rPr>
        <w:t xml:space="preserve"> al 6</w:t>
      </w:r>
      <w:r w:rsidR="00577857" w:rsidRPr="00FC166F">
        <w:rPr>
          <w:rFonts w:ascii="Verdana" w:hAnsi="Verdana"/>
          <w:sz w:val="22"/>
          <w:szCs w:val="22"/>
          <w:lang w:val="es-MX"/>
        </w:rPr>
        <w:t xml:space="preserve"> del expediente administrativo)</w:t>
      </w:r>
    </w:p>
    <w:p w:rsidR="00577857" w:rsidRDefault="00577857" w:rsidP="0037694C">
      <w:pPr>
        <w:jc w:val="both"/>
        <w:rPr>
          <w:rFonts w:ascii="Verdana" w:hAnsi="Verdana"/>
          <w:b/>
          <w:sz w:val="22"/>
          <w:szCs w:val="22"/>
          <w:lang w:val="es-MX"/>
        </w:rPr>
      </w:pPr>
    </w:p>
    <w:p w:rsidR="0037694C" w:rsidRPr="007558EB" w:rsidRDefault="002E2515" w:rsidP="0037694C">
      <w:pPr>
        <w:jc w:val="both"/>
        <w:rPr>
          <w:rFonts w:ascii="Verdana" w:hAnsi="Verdana"/>
          <w:sz w:val="22"/>
          <w:szCs w:val="22"/>
          <w:lang w:val="es-MX"/>
        </w:rPr>
      </w:pPr>
      <w:r w:rsidRPr="00D64642">
        <w:rPr>
          <w:rFonts w:ascii="Verdana" w:hAnsi="Verdana"/>
          <w:b/>
          <w:sz w:val="22"/>
          <w:szCs w:val="22"/>
          <w:lang w:val="es-MX"/>
        </w:rPr>
        <w:t>D). -</w:t>
      </w:r>
      <w:r w:rsidR="0037694C">
        <w:rPr>
          <w:rFonts w:ascii="Verdana" w:hAnsi="Verdana"/>
          <w:b/>
          <w:sz w:val="22"/>
          <w:szCs w:val="22"/>
          <w:lang w:val="es-MX"/>
        </w:rPr>
        <w:t xml:space="preserve"> </w:t>
      </w:r>
      <w:r w:rsidR="00577857">
        <w:rPr>
          <w:rFonts w:ascii="Verdana" w:hAnsi="Verdana"/>
          <w:sz w:val="22"/>
          <w:szCs w:val="22"/>
          <w:lang w:val="es-MX"/>
        </w:rPr>
        <w:t xml:space="preserve">A quedado fehacientemente demostrado que el recurrente no se </w:t>
      </w:r>
      <w:r>
        <w:rPr>
          <w:rFonts w:ascii="Verdana" w:hAnsi="Verdana"/>
          <w:sz w:val="22"/>
          <w:szCs w:val="22"/>
          <w:lang w:val="es-MX"/>
        </w:rPr>
        <w:t>presentó</w:t>
      </w:r>
      <w:r w:rsidR="00577857">
        <w:rPr>
          <w:rFonts w:ascii="Verdana" w:hAnsi="Verdana"/>
          <w:sz w:val="22"/>
          <w:szCs w:val="22"/>
          <w:lang w:val="es-MX"/>
        </w:rPr>
        <w:t xml:space="preserve"> a renovar su derecho de concesión por cuanto se encuentra cumpliendo pena de prisión, lo que le imposibilita además la conducción del vehículo en jornada de al menos ocho horas diarias</w:t>
      </w:r>
      <w:r w:rsidR="0037694C">
        <w:rPr>
          <w:rFonts w:ascii="Verdana" w:hAnsi="Verdana"/>
          <w:sz w:val="22"/>
          <w:szCs w:val="22"/>
          <w:lang w:val="es-MX"/>
        </w:rPr>
        <w:t>.</w:t>
      </w:r>
    </w:p>
    <w:p w:rsidR="0037694C" w:rsidRPr="00D64642" w:rsidRDefault="0037694C" w:rsidP="0037694C">
      <w:pPr>
        <w:jc w:val="both"/>
        <w:rPr>
          <w:rFonts w:ascii="Verdana" w:hAnsi="Verdana"/>
          <w:b/>
          <w:sz w:val="22"/>
          <w:szCs w:val="22"/>
        </w:rPr>
      </w:pPr>
    </w:p>
    <w:p w:rsidR="0037694C" w:rsidRPr="00D64642" w:rsidRDefault="0037694C" w:rsidP="0037694C">
      <w:pPr>
        <w:jc w:val="both"/>
        <w:rPr>
          <w:rFonts w:ascii="Verdana" w:hAnsi="Verdana"/>
          <w:b/>
          <w:sz w:val="22"/>
          <w:szCs w:val="22"/>
        </w:rPr>
      </w:pPr>
      <w:r w:rsidRPr="00D64642">
        <w:rPr>
          <w:rFonts w:ascii="Verdana" w:hAnsi="Verdana"/>
          <w:b/>
          <w:sz w:val="22"/>
          <w:szCs w:val="22"/>
        </w:rPr>
        <w:t>4.- HECHOS NO PROBADOS</w:t>
      </w:r>
    </w:p>
    <w:p w:rsidR="0037694C" w:rsidRPr="00D64642" w:rsidRDefault="0037694C" w:rsidP="0037694C">
      <w:pPr>
        <w:jc w:val="both"/>
        <w:rPr>
          <w:rFonts w:ascii="Verdana" w:hAnsi="Verdana"/>
          <w:b/>
          <w:sz w:val="22"/>
          <w:szCs w:val="22"/>
        </w:rPr>
      </w:pPr>
    </w:p>
    <w:p w:rsidR="0037694C" w:rsidRPr="00D64642" w:rsidRDefault="0037694C" w:rsidP="0037694C">
      <w:pPr>
        <w:pStyle w:val="Textoindependiente"/>
        <w:rPr>
          <w:rFonts w:ascii="Verdana" w:hAnsi="Verdana"/>
          <w:sz w:val="22"/>
          <w:szCs w:val="22"/>
        </w:rPr>
      </w:pPr>
      <w:r w:rsidRPr="00D64642">
        <w:rPr>
          <w:rFonts w:ascii="Verdana" w:hAnsi="Verdana"/>
          <w:sz w:val="22"/>
          <w:szCs w:val="22"/>
        </w:rPr>
        <w:t xml:space="preserve">Ninguno de importancia para la resolución del presente asunto. </w:t>
      </w:r>
    </w:p>
    <w:p w:rsidR="0037694C" w:rsidRPr="00D64642" w:rsidRDefault="0037694C" w:rsidP="0037694C">
      <w:pPr>
        <w:jc w:val="both"/>
        <w:rPr>
          <w:rFonts w:ascii="Verdana" w:hAnsi="Verdana"/>
          <w:b/>
          <w:sz w:val="22"/>
          <w:szCs w:val="22"/>
        </w:rPr>
      </w:pPr>
    </w:p>
    <w:p w:rsidR="0037694C" w:rsidRPr="00D64642" w:rsidRDefault="0037694C" w:rsidP="0037694C">
      <w:pPr>
        <w:jc w:val="both"/>
        <w:rPr>
          <w:rFonts w:ascii="Verdana" w:hAnsi="Verdana"/>
          <w:b/>
          <w:sz w:val="22"/>
          <w:szCs w:val="22"/>
        </w:rPr>
      </w:pPr>
      <w:r w:rsidRPr="00D64642">
        <w:rPr>
          <w:rFonts w:ascii="Verdana" w:hAnsi="Verdana"/>
          <w:b/>
          <w:sz w:val="22"/>
          <w:szCs w:val="22"/>
        </w:rPr>
        <w:t>5.- SOBRE EL FONDO</w:t>
      </w:r>
    </w:p>
    <w:p w:rsidR="0037694C" w:rsidRPr="00D64642" w:rsidRDefault="0037694C" w:rsidP="0037694C">
      <w:pPr>
        <w:jc w:val="both"/>
        <w:rPr>
          <w:rFonts w:ascii="Verdana" w:hAnsi="Verdana"/>
          <w:b/>
          <w:sz w:val="22"/>
          <w:szCs w:val="22"/>
        </w:rPr>
      </w:pPr>
    </w:p>
    <w:p w:rsidR="0037694C" w:rsidRDefault="0037694C" w:rsidP="0037694C">
      <w:pPr>
        <w:jc w:val="both"/>
        <w:rPr>
          <w:rFonts w:ascii="Verdana" w:hAnsi="Verdana"/>
          <w:sz w:val="22"/>
          <w:szCs w:val="22"/>
        </w:rPr>
      </w:pPr>
      <w:r w:rsidRPr="00D64642">
        <w:rPr>
          <w:rFonts w:ascii="Verdana" w:hAnsi="Verdana"/>
          <w:b/>
          <w:sz w:val="22"/>
          <w:szCs w:val="22"/>
        </w:rPr>
        <w:t xml:space="preserve">OBJETO DEL PROCEDIMIENTO. </w:t>
      </w:r>
      <w:r w:rsidRPr="00D64642">
        <w:rPr>
          <w:rFonts w:ascii="Verdana" w:hAnsi="Verdana"/>
          <w:sz w:val="22"/>
          <w:szCs w:val="22"/>
        </w:rPr>
        <w:t xml:space="preserve">Determinar si existe ilegalidad del </w:t>
      </w:r>
      <w:r w:rsidR="00577857" w:rsidRPr="00167646">
        <w:rPr>
          <w:rFonts w:ascii="Verdana" w:hAnsi="Verdana"/>
          <w:b/>
          <w:sz w:val="22"/>
          <w:szCs w:val="22"/>
        </w:rPr>
        <w:t xml:space="preserve">artículo </w:t>
      </w:r>
      <w:r w:rsidR="00577857">
        <w:rPr>
          <w:rFonts w:ascii="Verdana" w:hAnsi="Verdana"/>
          <w:b/>
          <w:sz w:val="22"/>
          <w:szCs w:val="22"/>
        </w:rPr>
        <w:t>7.10 de la Sesión Ordinaria 26-2016 de 18 de mayo de 2016</w:t>
      </w:r>
      <w:r w:rsidRPr="00D64642">
        <w:rPr>
          <w:rFonts w:ascii="Verdana" w:hAnsi="Verdana"/>
          <w:sz w:val="22"/>
          <w:szCs w:val="22"/>
        </w:rPr>
        <w:t xml:space="preserve">, del Consejo de Transporte Público y de ser así, el consecuente restablecimiento </w:t>
      </w:r>
      <w:r>
        <w:rPr>
          <w:rFonts w:ascii="Verdana" w:hAnsi="Verdana"/>
          <w:sz w:val="22"/>
          <w:szCs w:val="22"/>
        </w:rPr>
        <w:t xml:space="preserve">de la concesión de taxi otorgada al señor </w:t>
      </w:r>
      <w:r w:rsidR="00D822EA">
        <w:rPr>
          <w:rFonts w:ascii="Verdana" w:hAnsi="Verdana"/>
          <w:b/>
          <w:smallCaps/>
          <w:sz w:val="22"/>
          <w:szCs w:val="22"/>
        </w:rPr>
        <w:t>V.R.C.</w:t>
      </w:r>
      <w:r w:rsidR="00577857" w:rsidRPr="00BD6631">
        <w:rPr>
          <w:rFonts w:ascii="Verdana" w:hAnsi="Verdana"/>
          <w:b/>
          <w:smallCaps/>
          <w:sz w:val="22"/>
          <w:szCs w:val="22"/>
        </w:rPr>
        <w:t>,</w:t>
      </w:r>
      <w:r w:rsidR="00577857" w:rsidRPr="00BD6631">
        <w:rPr>
          <w:rFonts w:ascii="Verdana" w:hAnsi="Verdana"/>
          <w:b/>
          <w:sz w:val="22"/>
          <w:szCs w:val="22"/>
        </w:rPr>
        <w:t xml:space="preserve"> </w:t>
      </w:r>
      <w:r w:rsidR="00577857" w:rsidRPr="0037694C">
        <w:rPr>
          <w:rFonts w:ascii="Verdana" w:hAnsi="Verdana"/>
          <w:b/>
          <w:sz w:val="22"/>
          <w:szCs w:val="22"/>
        </w:rPr>
        <w:t xml:space="preserve">cédula de identidad número </w:t>
      </w:r>
      <w:r w:rsidR="00D822EA">
        <w:rPr>
          <w:rFonts w:ascii="Verdana" w:hAnsi="Verdana"/>
          <w:b/>
          <w:sz w:val="22"/>
          <w:szCs w:val="22"/>
        </w:rPr>
        <w:t>XXX</w:t>
      </w:r>
      <w:r w:rsidR="00436078">
        <w:rPr>
          <w:rFonts w:ascii="Verdana" w:hAnsi="Verdana"/>
          <w:b/>
          <w:sz w:val="22"/>
          <w:szCs w:val="22"/>
        </w:rPr>
        <w:t>.</w:t>
      </w:r>
    </w:p>
    <w:p w:rsidR="0037694C" w:rsidRDefault="0037694C" w:rsidP="0037694C">
      <w:pPr>
        <w:jc w:val="both"/>
        <w:rPr>
          <w:rFonts w:ascii="Verdana" w:hAnsi="Verdana"/>
          <w:sz w:val="22"/>
          <w:szCs w:val="22"/>
        </w:rPr>
      </w:pPr>
    </w:p>
    <w:p w:rsidR="0037694C" w:rsidRPr="00D64642" w:rsidRDefault="0037694C" w:rsidP="0037694C">
      <w:pPr>
        <w:jc w:val="both"/>
        <w:rPr>
          <w:rFonts w:ascii="Verdana" w:hAnsi="Verdana"/>
          <w:b/>
          <w:bCs/>
          <w:sz w:val="22"/>
          <w:szCs w:val="22"/>
        </w:rPr>
      </w:pPr>
    </w:p>
    <w:p w:rsidR="0037694C" w:rsidRPr="00D64642" w:rsidRDefault="0037694C" w:rsidP="0037694C">
      <w:pPr>
        <w:jc w:val="both"/>
        <w:rPr>
          <w:rFonts w:ascii="Verdana" w:hAnsi="Verdana"/>
          <w:b/>
          <w:sz w:val="22"/>
          <w:szCs w:val="22"/>
          <w:lang w:val="es-MX"/>
        </w:rPr>
      </w:pPr>
      <w:r w:rsidRPr="00D64642">
        <w:rPr>
          <w:rFonts w:ascii="Verdana" w:hAnsi="Verdana"/>
          <w:b/>
          <w:sz w:val="22"/>
          <w:szCs w:val="22"/>
          <w:lang w:val="es-MX"/>
        </w:rPr>
        <w:t>DE LO ACTUADO POR EL CONSEJO DE TRANSPORTE PÚBLICO</w:t>
      </w:r>
    </w:p>
    <w:p w:rsidR="0037694C" w:rsidRPr="00D64642" w:rsidRDefault="0037694C" w:rsidP="0037694C">
      <w:pPr>
        <w:jc w:val="both"/>
        <w:rPr>
          <w:rFonts w:ascii="Verdana" w:hAnsi="Verdana"/>
          <w:b/>
          <w:sz w:val="22"/>
          <w:szCs w:val="22"/>
          <w:lang w:val="es-MX"/>
        </w:rPr>
      </w:pPr>
    </w:p>
    <w:p w:rsidR="0037694C" w:rsidRDefault="00436078" w:rsidP="0037694C">
      <w:pPr>
        <w:jc w:val="both"/>
        <w:rPr>
          <w:rFonts w:ascii="Verdana" w:hAnsi="Verdana"/>
          <w:i/>
          <w:sz w:val="22"/>
          <w:szCs w:val="22"/>
        </w:rPr>
      </w:pP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7.10 de la Sesión Ordinaria 26-2016 de 18 de mayo de 2016</w:t>
      </w:r>
      <w:r w:rsidRPr="00BD6631">
        <w:rPr>
          <w:rFonts w:ascii="Verdana" w:hAnsi="Verdana"/>
          <w:sz w:val="22"/>
          <w:szCs w:val="22"/>
        </w:rPr>
        <w:t xml:space="preserve">, </w:t>
      </w:r>
      <w:r>
        <w:rPr>
          <w:rFonts w:ascii="Verdana" w:hAnsi="Verdana"/>
          <w:sz w:val="22"/>
          <w:szCs w:val="22"/>
        </w:rPr>
        <w:t xml:space="preserve">acuerda </w:t>
      </w:r>
      <w:r>
        <w:rPr>
          <w:rFonts w:ascii="Verdana" w:hAnsi="Verdana"/>
          <w:i/>
          <w:sz w:val="22"/>
          <w:szCs w:val="22"/>
        </w:rPr>
        <w:t>“</w:t>
      </w:r>
      <w:r w:rsidRPr="00757D74">
        <w:rPr>
          <w:rFonts w:ascii="Verdana" w:hAnsi="Verdana"/>
          <w:b/>
          <w:i/>
        </w:rPr>
        <w:t>1.</w:t>
      </w:r>
      <w:r w:rsidRPr="00757D74">
        <w:rPr>
          <w:rFonts w:ascii="Verdana" w:hAnsi="Verdana"/>
          <w:i/>
        </w:rPr>
        <w:t xml:space="preserve"> Aprobar, basados en los fundamentos, motivos y contenidos, desarrollados en los considerandos del oficio </w:t>
      </w:r>
      <w:r w:rsidRPr="00082578">
        <w:rPr>
          <w:rFonts w:ascii="Verdana" w:hAnsi="Verdana"/>
          <w:b/>
          <w:i/>
        </w:rPr>
        <w:t>DAJ 201</w:t>
      </w:r>
      <w:r>
        <w:rPr>
          <w:rFonts w:ascii="Verdana" w:hAnsi="Verdana"/>
          <w:b/>
          <w:i/>
        </w:rPr>
        <w:t>6</w:t>
      </w:r>
      <w:r w:rsidRPr="00082578">
        <w:rPr>
          <w:rFonts w:ascii="Verdana" w:hAnsi="Verdana"/>
          <w:b/>
          <w:i/>
        </w:rPr>
        <w:t>-</w:t>
      </w:r>
      <w:r>
        <w:rPr>
          <w:rFonts w:ascii="Verdana" w:hAnsi="Verdana"/>
          <w:b/>
          <w:i/>
        </w:rPr>
        <w:t>001710</w:t>
      </w:r>
      <w:r w:rsidRPr="00757D74">
        <w:rPr>
          <w:rFonts w:ascii="Verdana" w:hAnsi="Verdana"/>
          <w:i/>
        </w:rPr>
        <w:t xml:space="preserve">, todas las recomendaciones contenidas en el oficio dicho, el cual forma parte integral de este acuerdo. </w:t>
      </w:r>
      <w:r w:rsidRPr="00FE18D0">
        <w:rPr>
          <w:rFonts w:ascii="Verdana" w:hAnsi="Verdana"/>
          <w:b/>
          <w:i/>
        </w:rPr>
        <w:t>2</w:t>
      </w:r>
      <w:r w:rsidRPr="00757D74">
        <w:rPr>
          <w:rFonts w:ascii="Verdana" w:hAnsi="Verdana"/>
          <w:i/>
        </w:rPr>
        <w:t xml:space="preserve">. </w:t>
      </w:r>
      <w:r>
        <w:rPr>
          <w:rFonts w:ascii="Verdana" w:hAnsi="Verdana"/>
          <w:i/>
        </w:rPr>
        <w:t xml:space="preserve">Con fundamento en el inciso f) del artículo 40 de la Ley N° 7969, en concordancia con el inciso a) del </w:t>
      </w:r>
      <w:r w:rsidR="002E2515">
        <w:rPr>
          <w:rFonts w:ascii="Verdana" w:hAnsi="Verdana"/>
          <w:i/>
        </w:rPr>
        <w:t>artículo XIII</w:t>
      </w:r>
      <w:r>
        <w:rPr>
          <w:rFonts w:ascii="Verdana" w:hAnsi="Verdana"/>
          <w:i/>
        </w:rPr>
        <w:t xml:space="preserve"> del contrato de concesión firmado por el concesionario </w:t>
      </w:r>
      <w:r w:rsidR="00D822EA">
        <w:rPr>
          <w:rFonts w:ascii="Verdana" w:hAnsi="Verdana"/>
          <w:b/>
          <w:smallCaps/>
          <w:sz w:val="22"/>
          <w:szCs w:val="22"/>
        </w:rPr>
        <w:t>V.R.C.</w:t>
      </w:r>
      <w:r>
        <w:rPr>
          <w:rFonts w:ascii="Verdana" w:hAnsi="Verdana"/>
          <w:b/>
          <w:i/>
        </w:rPr>
        <w:t xml:space="preserve">, </w:t>
      </w:r>
      <w:r>
        <w:rPr>
          <w:rFonts w:ascii="Verdana" w:hAnsi="Verdana"/>
          <w:i/>
        </w:rPr>
        <w:t xml:space="preserve">cédula </w:t>
      </w:r>
      <w:r w:rsidR="00D822EA">
        <w:rPr>
          <w:rFonts w:ascii="Verdana" w:hAnsi="Verdana"/>
          <w:i/>
        </w:rPr>
        <w:t>XXX</w:t>
      </w:r>
      <w:r>
        <w:rPr>
          <w:rFonts w:ascii="Verdana" w:hAnsi="Verdana"/>
          <w:i/>
        </w:rPr>
        <w:t xml:space="preserve">, el 08 de agosto del 2003, declarar la extinción del derecho de concesión de la placa de servicio público modalidad taxi </w:t>
      </w:r>
      <w:r w:rsidR="00D822EA">
        <w:rPr>
          <w:rFonts w:ascii="Verdana" w:hAnsi="Verdana"/>
          <w:b/>
          <w:i/>
        </w:rPr>
        <w:t>XXX</w:t>
      </w:r>
      <w:r>
        <w:rPr>
          <w:rFonts w:ascii="Verdana" w:hAnsi="Verdana"/>
          <w:b/>
          <w:i/>
        </w:rPr>
        <w:t xml:space="preserve">, por vencimiento del plazo por el cual fue otorgada y archivar el expediente. </w:t>
      </w:r>
      <w:r w:rsidRPr="00757D74">
        <w:rPr>
          <w:rFonts w:ascii="Verdana" w:hAnsi="Verdana"/>
          <w:b/>
          <w:i/>
        </w:rPr>
        <w:t xml:space="preserve">3. </w:t>
      </w:r>
      <w:r>
        <w:rPr>
          <w:rFonts w:ascii="Verdana" w:hAnsi="Verdana"/>
          <w:i/>
        </w:rPr>
        <w:t xml:space="preserve">Solicitar al señor </w:t>
      </w:r>
      <w:r w:rsidR="00D822EA">
        <w:rPr>
          <w:rFonts w:ascii="Verdana" w:hAnsi="Verdana"/>
          <w:b/>
          <w:smallCaps/>
          <w:sz w:val="22"/>
          <w:szCs w:val="22"/>
        </w:rPr>
        <w:t>V.R.C.</w:t>
      </w:r>
      <w:r>
        <w:rPr>
          <w:rFonts w:ascii="Verdana" w:hAnsi="Verdana"/>
          <w:b/>
          <w:i/>
        </w:rPr>
        <w:t xml:space="preserve">, </w:t>
      </w:r>
      <w:r>
        <w:rPr>
          <w:rFonts w:ascii="Verdana" w:hAnsi="Verdana"/>
          <w:i/>
        </w:rPr>
        <w:t xml:space="preserve">la devolución de las placas metálicas correspondientes para proceder ante el Registro Público con la desinscripción del vehículo como placa de servicio público, o bien que el Departamento de Concesiones y Permisos </w:t>
      </w:r>
      <w:r>
        <w:rPr>
          <w:rFonts w:ascii="Verdana" w:hAnsi="Verdana"/>
          <w:i/>
        </w:rPr>
        <w:lastRenderedPageBreak/>
        <w:t xml:space="preserve">coordine con la Policía de Tránsito el retiro de circulación de la unidad </w:t>
      </w:r>
      <w:r w:rsidR="00D822EA">
        <w:rPr>
          <w:rFonts w:ascii="Verdana" w:hAnsi="Verdana"/>
          <w:b/>
          <w:i/>
        </w:rPr>
        <w:t>XXX</w:t>
      </w:r>
      <w:r>
        <w:rPr>
          <w:rFonts w:ascii="Verdana" w:hAnsi="Verdana"/>
          <w:b/>
          <w:i/>
        </w:rPr>
        <w:t xml:space="preserve"> </w:t>
      </w:r>
      <w:r>
        <w:rPr>
          <w:rFonts w:ascii="Verdana" w:hAnsi="Verdana"/>
          <w:i/>
          <w:sz w:val="22"/>
          <w:szCs w:val="22"/>
        </w:rPr>
        <w:t>(……)”.</w:t>
      </w:r>
    </w:p>
    <w:p w:rsidR="00436078" w:rsidRDefault="00436078" w:rsidP="0037694C">
      <w:pPr>
        <w:jc w:val="both"/>
        <w:rPr>
          <w:rFonts w:ascii="Verdana" w:hAnsi="Verdana"/>
          <w:i/>
          <w:sz w:val="22"/>
          <w:szCs w:val="22"/>
        </w:rPr>
      </w:pPr>
    </w:p>
    <w:p w:rsidR="00436078" w:rsidRPr="00D822EA" w:rsidRDefault="00236952" w:rsidP="0037694C">
      <w:pPr>
        <w:jc w:val="both"/>
        <w:rPr>
          <w:rFonts w:ascii="Verdana" w:hAnsi="Verdana"/>
          <w:b/>
          <w:lang w:val="es-MX"/>
        </w:rPr>
      </w:pP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sidRPr="00D822EA">
        <w:rPr>
          <w:rFonts w:ascii="Verdana" w:hAnsi="Verdana"/>
          <w:b/>
        </w:rPr>
        <w:t>7.7.2 de la Sesión Ordinaria 36-2016 de 20 de julio de 2016</w:t>
      </w:r>
      <w:r w:rsidRPr="00D822EA">
        <w:rPr>
          <w:rFonts w:ascii="Verdana" w:hAnsi="Verdana"/>
        </w:rPr>
        <w:t xml:space="preserve">, conoce y avala el informe de la </w:t>
      </w:r>
      <w:r w:rsidRPr="00D822EA">
        <w:rPr>
          <w:rFonts w:ascii="Verdana" w:hAnsi="Verdana"/>
          <w:b/>
        </w:rPr>
        <w:t xml:space="preserve">Dirección de Asuntos Jurídicos el DAJ-2016002592 de 12 de julio de 2016 </w:t>
      </w:r>
      <w:r w:rsidRPr="00D822EA">
        <w:rPr>
          <w:rFonts w:ascii="Verdana" w:hAnsi="Verdana"/>
        </w:rPr>
        <w:t>y resuelve rechazar el Recurso de Revocatoria presentado por el recurrente debido a que al encontrarse éste privado de libertad no ha cumplido con su obligación de conducir el vehículo en un plazo de al menos ocho horas diarias además de no haber renovado la concesión</w:t>
      </w:r>
      <w:r w:rsidR="002E2515" w:rsidRPr="00D822EA">
        <w:rPr>
          <w:rFonts w:ascii="Verdana" w:hAnsi="Verdana"/>
        </w:rPr>
        <w:t>,</w:t>
      </w:r>
      <w:r w:rsidRPr="00D822EA">
        <w:rPr>
          <w:rFonts w:ascii="Verdana" w:hAnsi="Verdana"/>
        </w:rPr>
        <w:t xml:space="preserve"> por la misma razón</w:t>
      </w:r>
      <w:r w:rsidR="002E2515" w:rsidRPr="00D822EA">
        <w:rPr>
          <w:rFonts w:ascii="Verdana" w:hAnsi="Verdana"/>
        </w:rPr>
        <w:t>,</w:t>
      </w:r>
      <w:r w:rsidRPr="00D822EA">
        <w:rPr>
          <w:rFonts w:ascii="Verdana" w:hAnsi="Verdana"/>
        </w:rPr>
        <w:t xml:space="preserve"> por lo que al no operar la renovación automática la misma se extingue por el advenimiento del plazo.</w:t>
      </w:r>
    </w:p>
    <w:p w:rsidR="00236952" w:rsidRPr="00D822EA" w:rsidRDefault="00236952" w:rsidP="0037694C">
      <w:pPr>
        <w:jc w:val="both"/>
        <w:rPr>
          <w:rFonts w:ascii="Verdana" w:hAnsi="Verdana"/>
          <w:b/>
        </w:rPr>
      </w:pPr>
    </w:p>
    <w:p w:rsidR="0037694C" w:rsidRPr="00D822EA" w:rsidRDefault="0037694C" w:rsidP="0037694C">
      <w:pPr>
        <w:jc w:val="both"/>
        <w:rPr>
          <w:rFonts w:ascii="Verdana" w:hAnsi="Verdana"/>
          <w:b/>
        </w:rPr>
      </w:pPr>
      <w:r w:rsidRPr="00D822EA">
        <w:rPr>
          <w:rFonts w:ascii="Verdana" w:hAnsi="Verdana"/>
          <w:b/>
        </w:rPr>
        <w:t>DE LO ALEGADO POR EL RECURRENTE</w:t>
      </w:r>
    </w:p>
    <w:p w:rsidR="0037694C" w:rsidRPr="00D822EA" w:rsidRDefault="0037694C" w:rsidP="0037694C">
      <w:pPr>
        <w:jc w:val="both"/>
        <w:rPr>
          <w:rFonts w:ascii="Verdana" w:hAnsi="Verdana"/>
          <w:b/>
        </w:rPr>
      </w:pPr>
    </w:p>
    <w:p w:rsidR="0037694C" w:rsidRPr="00D822EA" w:rsidRDefault="00236952" w:rsidP="0037694C">
      <w:pPr>
        <w:jc w:val="both"/>
        <w:rPr>
          <w:rFonts w:ascii="Verdana" w:hAnsi="Verdana"/>
          <w:lang w:val="es-MX"/>
        </w:rPr>
      </w:pPr>
      <w:r w:rsidRPr="00D822EA">
        <w:rPr>
          <w:rFonts w:ascii="Verdana" w:hAnsi="Verdana"/>
          <w:lang w:val="es-MX"/>
        </w:rPr>
        <w:t xml:space="preserve">El recurrente presenta recurso de Apelación contra el acuerdo impugnado indicando en lo conducente, que se ha violentado el Debido Proceso y se le ha colocado en estado de indefensión, pues nunca se le dio oportunidad de defenderse, sino que se le comunica hasta ahora el resultado de un informe por el cual se le quita la concesión.  Del informe DAJ-2016-001710, se indica que en dos ocasiones se gestionó con él, para que procediera a renovar la concesión pero no se hizo presente sin justificación, lo cual no es correcto debido a que es conocido que se encuentra privado de libertad y para poder salir debe gestionar y cumplir con una serie de requisitos que llevan mucho tiempo, lo que su esposa que es su apoderada generalísima sin límite de suma les comunicó mediante oficio presentado ante plataforma de servicio el 4 de enero de 2016.  </w:t>
      </w:r>
      <w:r w:rsidR="002E2515" w:rsidRPr="00D822EA">
        <w:rPr>
          <w:rFonts w:ascii="Verdana" w:hAnsi="Verdana"/>
          <w:lang w:val="es-MX"/>
        </w:rPr>
        <w:t>Que,</w:t>
      </w:r>
      <w:r w:rsidRPr="00D822EA">
        <w:rPr>
          <w:rFonts w:ascii="Verdana" w:hAnsi="Verdana"/>
          <w:lang w:val="es-MX"/>
        </w:rPr>
        <w:t xml:space="preserve"> si bien el informe refiere al hecho de que no ha conducido el vehículo en al menos 8 horas diarias, es porque materialmente le es </w:t>
      </w:r>
      <w:r w:rsidR="002E2515" w:rsidRPr="00D822EA">
        <w:rPr>
          <w:rFonts w:ascii="Verdana" w:hAnsi="Verdana"/>
          <w:lang w:val="es-MX"/>
        </w:rPr>
        <w:t>imposible,</w:t>
      </w:r>
      <w:r w:rsidRPr="00D822EA">
        <w:rPr>
          <w:rFonts w:ascii="Verdana" w:hAnsi="Verdana"/>
          <w:lang w:val="es-MX"/>
        </w:rPr>
        <w:t xml:space="preserve"> pero se encuentra dentro de las causales eximentes del artículo 49 de la Ley 7969.</w:t>
      </w:r>
    </w:p>
    <w:p w:rsidR="0037694C" w:rsidRPr="00D822EA" w:rsidRDefault="0037694C" w:rsidP="0037694C">
      <w:pPr>
        <w:autoSpaceDE w:val="0"/>
        <w:autoSpaceDN w:val="0"/>
        <w:adjustRightInd w:val="0"/>
        <w:jc w:val="both"/>
        <w:rPr>
          <w:rFonts w:ascii="Verdana" w:hAnsi="Verdana"/>
          <w:b/>
          <w:bCs/>
          <w:lang w:val="es-MX"/>
        </w:rPr>
      </w:pPr>
    </w:p>
    <w:p w:rsidR="0037694C" w:rsidRPr="00234E53" w:rsidRDefault="0037694C" w:rsidP="0037694C">
      <w:pPr>
        <w:autoSpaceDE w:val="0"/>
        <w:autoSpaceDN w:val="0"/>
        <w:adjustRightInd w:val="0"/>
        <w:jc w:val="both"/>
        <w:rPr>
          <w:rFonts w:ascii="Verdana" w:hAnsi="Verdana"/>
          <w:bCs/>
          <w:lang w:val="es-MX"/>
        </w:rPr>
      </w:pPr>
      <w:r w:rsidRPr="00234E53">
        <w:rPr>
          <w:rFonts w:ascii="Verdana" w:hAnsi="Verdana"/>
          <w:b/>
          <w:bCs/>
          <w:lang w:val="es-MX"/>
        </w:rPr>
        <w:t>DEL PRINCIPIO DE LEGALIDAD</w:t>
      </w:r>
    </w:p>
    <w:p w:rsidR="0037694C" w:rsidRPr="00234E53" w:rsidRDefault="0037694C" w:rsidP="0037694C">
      <w:pPr>
        <w:autoSpaceDE w:val="0"/>
        <w:autoSpaceDN w:val="0"/>
        <w:adjustRightInd w:val="0"/>
        <w:jc w:val="both"/>
        <w:rPr>
          <w:rFonts w:ascii="Verdana" w:hAnsi="Verdana"/>
          <w:bCs/>
          <w:lang w:val="es-MX"/>
        </w:rPr>
      </w:pPr>
    </w:p>
    <w:p w:rsidR="0037694C" w:rsidRPr="00234E53" w:rsidRDefault="0037694C" w:rsidP="0037694C">
      <w:pPr>
        <w:autoSpaceDE w:val="0"/>
        <w:autoSpaceDN w:val="0"/>
        <w:adjustRightInd w:val="0"/>
        <w:jc w:val="both"/>
        <w:rPr>
          <w:rFonts w:ascii="Verdana" w:hAnsi="Verdana"/>
          <w:bCs/>
          <w:lang w:val="es-MX"/>
        </w:rPr>
      </w:pPr>
      <w:r w:rsidRPr="00234E53">
        <w:rPr>
          <w:rFonts w:ascii="Verdana" w:hAnsi="Verdana"/>
          <w:bCs/>
          <w:lang w:val="es-MX"/>
        </w:rPr>
        <w:t xml:space="preserve">La Administración Pública está sometida al Principio de Legalidad, conforme lo establecido en el Artículo 11 de la Constitución Política y el Artículo 11 de la Ley General de la Administración Pública, Ley 6324 de 1978. Este principio constituye la base fundamental que define y delimita la actuación de los órganos de la Administración y por ende de los concesionarios y permisionarios del servicio público, que realizan un servicio público cedido por el Estado. </w:t>
      </w:r>
    </w:p>
    <w:p w:rsidR="0037694C" w:rsidRDefault="0037694C" w:rsidP="0037694C">
      <w:pPr>
        <w:autoSpaceDE w:val="0"/>
        <w:autoSpaceDN w:val="0"/>
        <w:adjustRightInd w:val="0"/>
        <w:jc w:val="both"/>
        <w:rPr>
          <w:rFonts w:ascii="Verdana" w:hAnsi="Verdana"/>
          <w:lang w:val="es-MX"/>
        </w:rPr>
      </w:pPr>
    </w:p>
    <w:p w:rsidR="0037694C" w:rsidRDefault="0037694C" w:rsidP="0037694C">
      <w:pPr>
        <w:autoSpaceDE w:val="0"/>
        <w:autoSpaceDN w:val="0"/>
        <w:adjustRightInd w:val="0"/>
        <w:jc w:val="both"/>
        <w:rPr>
          <w:rFonts w:ascii="Verdana" w:hAnsi="Verdana"/>
          <w:lang w:val="es-MX"/>
        </w:rPr>
      </w:pPr>
      <w:r w:rsidRPr="00234E53">
        <w:rPr>
          <w:rFonts w:ascii="Verdana" w:hAnsi="Verdana"/>
          <w:lang w:val="es-MX"/>
        </w:rPr>
        <w:t xml:space="preserve">La Sala Constitucional de la Corte Suprema de Justicia, en su sentencia No. 2001-02493, de las dieciséis horas, con veinticinco minutos, del veintisiete de marzo del dos mil </w:t>
      </w:r>
      <w:r w:rsidR="005E3E49" w:rsidRPr="00234E53">
        <w:rPr>
          <w:rFonts w:ascii="Verdana" w:hAnsi="Verdana"/>
          <w:lang w:val="es-MX"/>
        </w:rPr>
        <w:t>uno, respecto</w:t>
      </w:r>
      <w:r w:rsidRPr="00234E53">
        <w:rPr>
          <w:rFonts w:ascii="Verdana" w:hAnsi="Verdana"/>
          <w:lang w:val="es-MX"/>
        </w:rPr>
        <w:t xml:space="preserve"> del Principio de Legalidad, manifestó:</w:t>
      </w:r>
    </w:p>
    <w:p w:rsidR="0037694C" w:rsidRPr="00234E53" w:rsidRDefault="0037694C" w:rsidP="0037694C">
      <w:pPr>
        <w:autoSpaceDE w:val="0"/>
        <w:autoSpaceDN w:val="0"/>
        <w:adjustRightInd w:val="0"/>
        <w:jc w:val="both"/>
        <w:rPr>
          <w:rFonts w:ascii="Verdana" w:hAnsi="Verdana"/>
          <w:lang w:val="es-MX"/>
        </w:rPr>
      </w:pPr>
    </w:p>
    <w:p w:rsidR="0037694C" w:rsidRPr="005E3E49" w:rsidRDefault="0037694C" w:rsidP="005E3E49">
      <w:pPr>
        <w:autoSpaceDE w:val="0"/>
        <w:autoSpaceDN w:val="0"/>
        <w:adjustRightInd w:val="0"/>
        <w:ind w:left="567" w:right="566"/>
        <w:jc w:val="both"/>
        <w:rPr>
          <w:rFonts w:ascii="Verdana" w:hAnsi="Verdana"/>
          <w:b/>
          <w:sz w:val="20"/>
          <w:szCs w:val="20"/>
          <w:lang w:val="es-MX"/>
        </w:rPr>
      </w:pPr>
      <w:r w:rsidRPr="005E3E49">
        <w:rPr>
          <w:rFonts w:ascii="Verdana" w:hAnsi="Verdana"/>
          <w:bCs/>
          <w:sz w:val="20"/>
          <w:szCs w:val="20"/>
          <w:lang w:val="es-MX"/>
        </w:rPr>
        <w:lastRenderedPageBreak/>
        <w:t>“II.- Sobre el principio de legalidad:</w:t>
      </w:r>
      <w:r w:rsidRPr="005E3E49">
        <w:rPr>
          <w:rFonts w:ascii="Verdana" w:hAnsi="Verdana"/>
          <w:sz w:val="20"/>
          <w:szCs w:val="20"/>
          <w:lang w:val="es-MX"/>
        </w:rPr>
        <w:t xml:space="preserve"> El principio de legalidad que se consagra en el artículo 11 de nuestra Constitución Política, significa que </w:t>
      </w:r>
      <w:r w:rsidRPr="005E3E49">
        <w:rPr>
          <w:rFonts w:ascii="Verdana" w:hAnsi="Verdana"/>
          <w:b/>
          <w:sz w:val="20"/>
          <w:szCs w:val="20"/>
          <w:u w:val="single"/>
          <w:lang w:val="es-MX"/>
        </w:rPr>
        <w:t>los actos y comportamientos de la Administración deben de estar regulados por norma escrita</w:t>
      </w:r>
      <w:r w:rsidRPr="005E3E49">
        <w:rPr>
          <w:rFonts w:ascii="Verdana" w:hAnsi="Verdana"/>
          <w:sz w:val="20"/>
          <w:szCs w:val="20"/>
          <w:lang w:val="es-MX"/>
        </w:rPr>
        <w:t>, lo que significa desde luego, el sometimiento a la Constitución y a la ley, preferentemente, y en general a todas las normas del ordenamiento jurídico, o sea lo que se conoce como el principio de juridicidad de la Administración</w:t>
      </w:r>
      <w:r w:rsidRPr="005E3E49">
        <w:rPr>
          <w:rFonts w:ascii="Verdana" w:hAnsi="Verdana"/>
          <w:b/>
          <w:sz w:val="20"/>
          <w:szCs w:val="20"/>
          <w:lang w:val="es-MX"/>
        </w:rPr>
        <w:t xml:space="preserve">, </w:t>
      </w:r>
      <w:r w:rsidRPr="005E3E49">
        <w:rPr>
          <w:rFonts w:ascii="Verdana" w:hAnsi="Verdana"/>
          <w:b/>
          <w:sz w:val="20"/>
          <w:szCs w:val="20"/>
          <w:u w:val="single"/>
          <w:lang w:val="es-MX"/>
        </w:rPr>
        <w:t>el cual significa que las instituciones públicas solamente pueden actuar en la medida en la que se encuentren apoderadas para hacerlo por el mismo ordenamiento y normalmente a texto expreso</w:t>
      </w:r>
      <w:r w:rsidRPr="005E3E49">
        <w:rPr>
          <w:rFonts w:ascii="Verdana" w:hAnsi="Verdana"/>
          <w:b/>
          <w:sz w:val="20"/>
          <w:szCs w:val="20"/>
          <w:lang w:val="es-MX"/>
        </w:rPr>
        <w:t xml:space="preserve">, </w:t>
      </w:r>
      <w:r w:rsidRPr="005E3E49">
        <w:rPr>
          <w:rFonts w:ascii="Verdana" w:hAnsi="Verdana"/>
          <w:b/>
          <w:sz w:val="20"/>
          <w:szCs w:val="20"/>
          <w:u w:val="single"/>
          <w:lang w:val="es-MX"/>
        </w:rPr>
        <w:t xml:space="preserve">en consecuencia solo le es permitido lo que esté constitucionalmente y legalmente autorizado en forma expresa y </w:t>
      </w:r>
      <w:r w:rsidRPr="005E3E49">
        <w:rPr>
          <w:rFonts w:ascii="Verdana" w:hAnsi="Verdana"/>
          <w:b/>
          <w:i/>
          <w:sz w:val="20"/>
          <w:szCs w:val="20"/>
          <w:u w:val="single"/>
          <w:lang w:val="es-MX"/>
        </w:rPr>
        <w:t>todo lo que no les esté autorizado les está vedado. “</w:t>
      </w:r>
      <w:r w:rsidRPr="005E3E49">
        <w:rPr>
          <w:rFonts w:ascii="Verdana" w:hAnsi="Verdana"/>
          <w:b/>
          <w:sz w:val="20"/>
          <w:szCs w:val="20"/>
          <w:lang w:val="es-MX"/>
        </w:rPr>
        <w:t xml:space="preserve"> (Lo resaltado no es del original)</w:t>
      </w:r>
    </w:p>
    <w:p w:rsidR="0037694C" w:rsidRPr="00234E53" w:rsidRDefault="0037694C" w:rsidP="0037694C">
      <w:pPr>
        <w:autoSpaceDE w:val="0"/>
        <w:autoSpaceDN w:val="0"/>
        <w:adjustRightInd w:val="0"/>
        <w:jc w:val="both"/>
        <w:rPr>
          <w:rFonts w:ascii="Verdana" w:hAnsi="Verdana"/>
          <w:b/>
          <w:lang w:val="es-MX"/>
        </w:rPr>
      </w:pPr>
    </w:p>
    <w:p w:rsidR="0037694C" w:rsidRPr="00234E53" w:rsidRDefault="0037694C" w:rsidP="0037694C">
      <w:pPr>
        <w:autoSpaceDE w:val="0"/>
        <w:autoSpaceDN w:val="0"/>
        <w:adjustRightInd w:val="0"/>
        <w:jc w:val="both"/>
        <w:rPr>
          <w:rFonts w:ascii="Verdana" w:hAnsi="Verdana"/>
          <w:iCs/>
          <w:lang w:val="es-MX"/>
        </w:rPr>
      </w:pPr>
      <w:r w:rsidRPr="00234E53">
        <w:rPr>
          <w:rFonts w:ascii="Verdana" w:hAnsi="Verdana"/>
          <w:iCs/>
          <w:lang w:val="es-MX"/>
        </w:rPr>
        <w:t xml:space="preserve">El Principio de Legalidad constituye pues el marco de acción o actuación al cual se </w:t>
      </w:r>
      <w:r w:rsidR="005E3E49" w:rsidRPr="00234E53">
        <w:rPr>
          <w:rFonts w:ascii="Verdana" w:hAnsi="Verdana"/>
          <w:iCs/>
          <w:lang w:val="es-MX"/>
        </w:rPr>
        <w:t>encuentra sujeto</w:t>
      </w:r>
      <w:r w:rsidRPr="00234E53">
        <w:rPr>
          <w:rFonts w:ascii="Verdana" w:hAnsi="Verdana"/>
          <w:iCs/>
          <w:lang w:val="es-MX"/>
        </w:rPr>
        <w:t xml:space="preserve"> todo funcionario público y de no ajustarse a éste sus actos son nulos. </w:t>
      </w:r>
    </w:p>
    <w:p w:rsidR="0037694C" w:rsidRPr="00EF4495" w:rsidRDefault="0037694C" w:rsidP="0037694C">
      <w:pPr>
        <w:jc w:val="both"/>
        <w:rPr>
          <w:rFonts w:ascii="Verdana" w:hAnsi="Verdana"/>
          <w:b/>
          <w:color w:val="000000"/>
          <w:sz w:val="22"/>
          <w:szCs w:val="22"/>
          <w:lang w:val="es-MX"/>
        </w:rPr>
      </w:pPr>
    </w:p>
    <w:p w:rsidR="0037694C" w:rsidRPr="00EF4495" w:rsidRDefault="0037694C" w:rsidP="0037694C">
      <w:pPr>
        <w:jc w:val="both"/>
        <w:rPr>
          <w:rFonts w:ascii="Verdana" w:hAnsi="Verdana"/>
          <w:b/>
          <w:color w:val="000000"/>
          <w:sz w:val="22"/>
          <w:szCs w:val="22"/>
          <w:lang w:val="es-CR"/>
        </w:rPr>
      </w:pPr>
      <w:r w:rsidRPr="00EF4495">
        <w:rPr>
          <w:rFonts w:ascii="Verdana" w:hAnsi="Verdana"/>
          <w:b/>
          <w:color w:val="000000"/>
          <w:sz w:val="22"/>
          <w:szCs w:val="22"/>
          <w:lang w:val="es-CR"/>
        </w:rPr>
        <w:t>DEL DEBIDO PROCESO</w:t>
      </w:r>
    </w:p>
    <w:p w:rsidR="0037694C" w:rsidRPr="00EF4495" w:rsidRDefault="0037694C" w:rsidP="0037694C">
      <w:pPr>
        <w:jc w:val="both"/>
        <w:rPr>
          <w:rFonts w:ascii="Verdana" w:hAnsi="Verdana"/>
          <w:b/>
          <w:color w:val="000000"/>
          <w:sz w:val="22"/>
          <w:szCs w:val="22"/>
          <w:lang w:val="es-CR"/>
        </w:rPr>
      </w:pPr>
    </w:p>
    <w:p w:rsidR="0037694C" w:rsidRPr="00EF4495" w:rsidRDefault="0037694C" w:rsidP="0037694C">
      <w:pPr>
        <w:spacing w:after="120"/>
        <w:jc w:val="both"/>
        <w:rPr>
          <w:rFonts w:ascii="Verdana" w:hAnsi="Verdana"/>
          <w:sz w:val="22"/>
          <w:szCs w:val="22"/>
        </w:rPr>
      </w:pPr>
      <w:r w:rsidRPr="00EF4495">
        <w:rPr>
          <w:rFonts w:ascii="Verdana" w:hAnsi="Verdana"/>
          <w:sz w:val="22"/>
          <w:szCs w:val="22"/>
        </w:rPr>
        <w:t xml:space="preserve">El Debido Proceso debe integrarse y observarse </w:t>
      </w:r>
      <w:r>
        <w:rPr>
          <w:rFonts w:ascii="Verdana" w:hAnsi="Verdana"/>
          <w:sz w:val="22"/>
          <w:szCs w:val="22"/>
        </w:rPr>
        <w:t>de conformidad con</w:t>
      </w:r>
      <w:r w:rsidRPr="00EF4495">
        <w:rPr>
          <w:rFonts w:ascii="Verdana" w:hAnsi="Verdana"/>
          <w:sz w:val="22"/>
          <w:szCs w:val="22"/>
        </w:rPr>
        <w:t xml:space="preserve"> los principios </w:t>
      </w:r>
      <w:r>
        <w:rPr>
          <w:rFonts w:ascii="Verdana" w:hAnsi="Verdana"/>
          <w:sz w:val="22"/>
          <w:szCs w:val="22"/>
        </w:rPr>
        <w:t>y subprincipios que lo conforma;</w:t>
      </w:r>
      <w:r w:rsidRPr="00EF4495">
        <w:rPr>
          <w:rFonts w:ascii="Verdana" w:hAnsi="Verdana"/>
          <w:sz w:val="22"/>
          <w:szCs w:val="22"/>
        </w:rPr>
        <w:t xml:space="preserve"> en todo proceso sancionatorio o que pueda culminar con la supresión de derechos subjetivos, menoscabo a sus intereses legítimos</w:t>
      </w:r>
      <w:r>
        <w:rPr>
          <w:rFonts w:ascii="Verdana" w:hAnsi="Verdana"/>
          <w:sz w:val="22"/>
          <w:szCs w:val="22"/>
        </w:rPr>
        <w:t>, debe respetarse ésta garantía constitucional</w:t>
      </w:r>
      <w:r w:rsidRPr="00EF4495">
        <w:rPr>
          <w:rFonts w:ascii="Verdana" w:hAnsi="Verdana"/>
          <w:sz w:val="22"/>
          <w:szCs w:val="22"/>
        </w:rPr>
        <w:t>. El Derecho a la Defensa, el de intimación, imputación, audiencia, acceso al expediente y comunicación oportuna del acto administrativo que se acuerde, son entre otros, integrantes del debido proceso, garantía de rango constitucional consagrada en los artículos 39 y 41 de la Constitución Política y deben ser observados taxativamente por parte de la Administración.</w:t>
      </w:r>
    </w:p>
    <w:p w:rsidR="0037694C" w:rsidRPr="00EF4495" w:rsidRDefault="0037694C" w:rsidP="0037694C">
      <w:pPr>
        <w:spacing w:after="120"/>
        <w:jc w:val="both"/>
        <w:rPr>
          <w:rFonts w:ascii="Verdana" w:hAnsi="Verdana"/>
          <w:sz w:val="22"/>
          <w:szCs w:val="22"/>
        </w:rPr>
      </w:pPr>
      <w:r w:rsidRPr="00EF4495">
        <w:rPr>
          <w:rFonts w:ascii="Verdana" w:hAnsi="Verdana"/>
          <w:sz w:val="22"/>
          <w:szCs w:val="22"/>
        </w:rPr>
        <w:t>De acuerdo con lo anterior, cuando la Administración pretenda emitir un acto administrativo que de alguna forma pueda causar perjuicio al administrado debe dar traslado al interesado para que, de conformidad con el Debido Proceso Constitucional, pueda hacer las observaciones pertinentes.</w:t>
      </w:r>
    </w:p>
    <w:p w:rsidR="0037694C" w:rsidRPr="00EF4495" w:rsidRDefault="0037694C" w:rsidP="0037694C">
      <w:pPr>
        <w:jc w:val="both"/>
        <w:rPr>
          <w:rFonts w:ascii="Verdana" w:hAnsi="Verdana"/>
          <w:color w:val="000000"/>
          <w:sz w:val="22"/>
          <w:szCs w:val="22"/>
          <w:lang w:val="es-CR"/>
        </w:rPr>
      </w:pPr>
      <w:r w:rsidRPr="00EF4495">
        <w:rPr>
          <w:rFonts w:ascii="Verdana" w:hAnsi="Verdana"/>
          <w:color w:val="000000"/>
          <w:sz w:val="22"/>
          <w:szCs w:val="22"/>
          <w:lang w:val="es-CR"/>
        </w:rPr>
        <w:t>La Sala Constitucional en su voto N. 2003-03447 de las catorce horas con cincuenta y tres minutos del treinta de abril del dos mil tres, indica lo siguiente.</w:t>
      </w:r>
    </w:p>
    <w:p w:rsidR="0037694C" w:rsidRDefault="0037694C" w:rsidP="0037694C">
      <w:pPr>
        <w:jc w:val="both"/>
        <w:rPr>
          <w:rFonts w:ascii="Verdana" w:hAnsi="Verdana"/>
          <w:color w:val="000000"/>
          <w:lang w:val="es-CR"/>
        </w:rPr>
      </w:pPr>
    </w:p>
    <w:p w:rsidR="0037694C" w:rsidRPr="00250C6D" w:rsidRDefault="0037694C" w:rsidP="0037694C">
      <w:pPr>
        <w:ind w:left="397" w:right="397"/>
        <w:jc w:val="both"/>
        <w:rPr>
          <w:rFonts w:ascii="Verdana" w:hAnsi="Verdana"/>
          <w:i/>
          <w:sz w:val="18"/>
          <w:szCs w:val="18"/>
        </w:rPr>
      </w:pPr>
      <w:r w:rsidRPr="00250C6D">
        <w:rPr>
          <w:rFonts w:ascii="Verdana" w:hAnsi="Verdana"/>
          <w:i/>
          <w:color w:val="000000"/>
          <w:sz w:val="18"/>
          <w:szCs w:val="18"/>
          <w:lang w:val="es-CR"/>
        </w:rPr>
        <w:t xml:space="preserve">“La Sala considera que son asuntos de mera legalidad administrativa los que están de por medio en el fondo de la discusión sobre la procedencia de la autorización de la cesión de la concesión, asunto bastante controversial, por cierto, sobre todo tomando en cuenta la laguna normativa existente sobre el tema, en cuanto a la operación de esta clase de cesiones y su puesta en práctica y con relación a sus efectos legales. Igualmente, son también de mera legalidad tanto la determinación de si existía una condición resolutoria de dicha autorización, cuanto el de si la recurrente la incumplió. Pero lo cierto es que la discusión de estos asuntos de mera legalidad debe realizarse dentro de un procedimiento ordinario realizado al efecto, porque el derecho al debido proceso, en este caso, frente a la Administración, en su expresión fundamental, es el de que debe observarse el procedimiento administrativo ordinario cuando el acto final puede causar perjuicio grave al administrado, imponiendo obligaciones, suprimiendo o denegando derechos subjetivos o, por cualquier otra forma de lesión grave y directa a sus derechos o intereses legítimos y, también, cuando hay contradicción o concurso de intereses frente a la Administración dentro del expediente, tal como se desarrolla, legislativamente, en el artículo 308 de la Ley General de la Administración Pública. De los informes y prueba aportada se acredita que no ha existido procedimiento alguno sustanciado a efecto de declarar la inexistencia de la autorización de la cesión. En el </w:t>
      </w:r>
      <w:r w:rsidRPr="00250C6D">
        <w:rPr>
          <w:rFonts w:ascii="Verdana" w:hAnsi="Verdana"/>
          <w:i/>
          <w:color w:val="000000"/>
          <w:sz w:val="18"/>
          <w:szCs w:val="18"/>
          <w:lang w:val="es-CR"/>
        </w:rPr>
        <w:lastRenderedPageBreak/>
        <w:t>presente caso, concurren, si no todas, al menos casi todos los supuestos previstos en la Ley General que obligaban al Consejo de Transporte Público a realizar el procedimiento, antes de adoptar un acuerdo que, en lo fundamental, despoja a la recurrente de su condición de concesionaria de la ruta 83, al declarar inexistente la autorización de la cesión de una concesión que había autorizado y reconocido previamente (v. certificación en la cual se la tiene como concesionaria de la ruta a folio 76, informe del Ministro de Obras Públicas y Transportes al Defensor de los Habitantes a folios 53 a 67, entre otros), en la cual está pendiente de resolver ante el Tribunal de Transporte Público una apelación en contra de la autorización de dicha cesión.   Pero es que, además, el uso mismo de la figura de la inexistencia, revela, en gran parte, la desviación de poder que está de por medio, porque, en primer lugar, si lo que ocurrió fue el incumplimiento de lo que la administración demandada denomina una condición resolutoria, entonces no es un supuesto de inexistencia de un acto, sino de un incumplimiento contractual. Si se trata, efectivamente, de la inexistencia del acto, el asunto sería asimilable al supuesto de la nulidad absoluta, para lo que habría que aplicar los rigurosos criterios de procedimiento previstos en el artículo 173 de la Ley General de la Administración Pública. Si se tratara, en cambio, de una revocación por oportunidad y conveniencia, debió el Consejo intentarlo por la vía del 152 y siguientes de la misma ley. En definitiva, en ninguno de los supuestos presumiblemente aplicables al caso, se aplicó el proceso debido. Por lo anterior, se declara que el acuerdo adoptado por la Junta Directiva del Consejo de Transporte Público en la sesión ordinaria #69-2002   de 10 de diciembre de 2002 en su artículo 3º “Sobre situación operacional de la ruta 83 San José Concepción de Alajuelita” es violatorio del derecho fundamental al debido proceso de la amparada y, en consecuencia, dicho Consejo deberá iniciar el procedimiento administrativo idóneo, a los efecto de determinar los extremos aquí discutidos.”</w:t>
      </w:r>
      <w:r w:rsidRPr="00250C6D">
        <w:rPr>
          <w:rFonts w:ascii="Verdana" w:hAnsi="Verdana"/>
          <w:b/>
          <w:bCs/>
          <w:i/>
          <w:color w:val="FFFFFF"/>
          <w:sz w:val="18"/>
          <w:szCs w:val="18"/>
        </w:rPr>
        <w:t>3</w:t>
      </w:r>
    </w:p>
    <w:p w:rsidR="0037694C" w:rsidRDefault="0037694C" w:rsidP="0037694C">
      <w:pPr>
        <w:jc w:val="both"/>
        <w:rPr>
          <w:rFonts w:ascii="Verdana" w:hAnsi="Verdana"/>
        </w:rPr>
      </w:pPr>
    </w:p>
    <w:p w:rsidR="0037694C" w:rsidRDefault="0037694C" w:rsidP="0037694C">
      <w:pPr>
        <w:jc w:val="both"/>
        <w:rPr>
          <w:rFonts w:ascii="Verdana" w:hAnsi="Verdana"/>
          <w:b/>
          <w:sz w:val="22"/>
          <w:szCs w:val="22"/>
        </w:rPr>
      </w:pPr>
    </w:p>
    <w:p w:rsidR="0037694C" w:rsidRPr="00EF4495" w:rsidRDefault="0037694C" w:rsidP="0037694C">
      <w:pPr>
        <w:jc w:val="both"/>
        <w:rPr>
          <w:rFonts w:ascii="Verdana" w:hAnsi="Verdana"/>
          <w:b/>
          <w:sz w:val="22"/>
          <w:szCs w:val="22"/>
        </w:rPr>
      </w:pPr>
      <w:r w:rsidRPr="00EF4495">
        <w:rPr>
          <w:rFonts w:ascii="Verdana" w:hAnsi="Verdana"/>
          <w:b/>
          <w:sz w:val="22"/>
          <w:szCs w:val="22"/>
        </w:rPr>
        <w:t>DE LA MOTIVACIÓN DE LOS ACTOS ADMINISTRATIVOS.</w:t>
      </w:r>
    </w:p>
    <w:p w:rsidR="0037694C" w:rsidRPr="00EF4495" w:rsidRDefault="0037694C" w:rsidP="0037694C">
      <w:pPr>
        <w:jc w:val="both"/>
        <w:rPr>
          <w:rFonts w:ascii="Verdana" w:hAnsi="Verdana"/>
          <w:b/>
          <w:sz w:val="22"/>
          <w:szCs w:val="22"/>
        </w:rPr>
      </w:pPr>
    </w:p>
    <w:p w:rsidR="0037694C" w:rsidRPr="00EF4495" w:rsidRDefault="0037694C" w:rsidP="0037694C">
      <w:pPr>
        <w:jc w:val="both"/>
        <w:rPr>
          <w:rFonts w:ascii="Verdana" w:hAnsi="Verdana"/>
          <w:sz w:val="22"/>
          <w:szCs w:val="22"/>
        </w:rPr>
      </w:pPr>
      <w:r w:rsidRPr="00EF4495">
        <w:rPr>
          <w:rFonts w:ascii="Verdana" w:hAnsi="Verdana"/>
          <w:sz w:val="22"/>
          <w:szCs w:val="22"/>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37694C" w:rsidRPr="00EF4495" w:rsidRDefault="0037694C" w:rsidP="0037694C">
      <w:pPr>
        <w:jc w:val="both"/>
        <w:rPr>
          <w:sz w:val="22"/>
          <w:szCs w:val="22"/>
        </w:rPr>
      </w:pPr>
    </w:p>
    <w:p w:rsidR="0037694C" w:rsidRPr="00EF4495" w:rsidRDefault="0037694C" w:rsidP="0037694C">
      <w:pPr>
        <w:jc w:val="both"/>
        <w:rPr>
          <w:rFonts w:ascii="Verdana" w:hAnsi="Verdana"/>
          <w:sz w:val="22"/>
          <w:szCs w:val="22"/>
        </w:rPr>
      </w:pPr>
      <w:r w:rsidRPr="00EF4495">
        <w:rPr>
          <w:rFonts w:ascii="Verdana" w:hAnsi="Verdana"/>
          <w:sz w:val="22"/>
          <w:szCs w:val="22"/>
        </w:rPr>
        <w:t>Lo anterior, solo se logra a través de la motivación, pues es allí donde la Administración, podrá justificar de manera, lógica, técnica, científica o jurídicamente la decisión que ha de adoptar.</w:t>
      </w:r>
    </w:p>
    <w:p w:rsidR="0037694C" w:rsidRPr="00EF4495" w:rsidRDefault="0037694C" w:rsidP="0037694C">
      <w:pPr>
        <w:jc w:val="both"/>
        <w:rPr>
          <w:rFonts w:ascii="Verdana" w:hAnsi="Verdana"/>
          <w:sz w:val="22"/>
          <w:szCs w:val="22"/>
        </w:rPr>
      </w:pPr>
    </w:p>
    <w:p w:rsidR="0037694C" w:rsidRPr="00EF4495" w:rsidRDefault="0037694C" w:rsidP="0037694C">
      <w:pPr>
        <w:jc w:val="both"/>
        <w:rPr>
          <w:rFonts w:ascii="Verdana" w:hAnsi="Verdana"/>
          <w:sz w:val="22"/>
          <w:szCs w:val="22"/>
        </w:rPr>
      </w:pPr>
      <w:r w:rsidRPr="00EF4495">
        <w:rPr>
          <w:rFonts w:ascii="Verdana" w:hAnsi="Verdana"/>
          <w:sz w:val="22"/>
          <w:szCs w:val="22"/>
        </w:rPr>
        <w:t>En el caso de los informes de los departamentos técnicos, estos deben cumplir con el aspecto de la motivación, más aún cuando son el sustento técnico del acto final, ya que en este caso el informe es parte del acto administrativo, una vez que es adoptado y como un todo, si éste carece de motivación, afecta de la misma manera al acto y por lo tanto lo vicia de nulidad por ausencia de aquel elemento.</w:t>
      </w:r>
    </w:p>
    <w:p w:rsidR="0037694C" w:rsidRPr="00EF4495" w:rsidRDefault="0037694C" w:rsidP="0037694C">
      <w:pPr>
        <w:jc w:val="both"/>
        <w:rPr>
          <w:rFonts w:ascii="Verdana" w:hAnsi="Verdana"/>
          <w:sz w:val="22"/>
          <w:szCs w:val="22"/>
        </w:rPr>
      </w:pPr>
    </w:p>
    <w:p w:rsidR="0037694C" w:rsidRPr="00EF4495" w:rsidRDefault="0037694C" w:rsidP="0037694C">
      <w:pPr>
        <w:jc w:val="both"/>
        <w:rPr>
          <w:rFonts w:ascii="Verdana" w:hAnsi="Verdana"/>
          <w:sz w:val="22"/>
          <w:szCs w:val="22"/>
        </w:rPr>
      </w:pPr>
      <w:r w:rsidRPr="00EF4495">
        <w:rPr>
          <w:rFonts w:ascii="Verdana" w:hAnsi="Verdana"/>
          <w:sz w:val="22"/>
          <w:szCs w:val="22"/>
        </w:rPr>
        <w:t>El Tribunal Contencioso Administrativo Sección II en su sentencia 00542 de las diez horas cincuenta minutos del veintitrés de noviembre del 2007 indico:</w:t>
      </w:r>
    </w:p>
    <w:p w:rsidR="0037694C" w:rsidRPr="00B1212C" w:rsidRDefault="0037694C" w:rsidP="0037694C">
      <w:pPr>
        <w:ind w:left="340" w:right="340"/>
        <w:jc w:val="both"/>
        <w:rPr>
          <w:rFonts w:ascii="Verdana" w:hAnsi="Verdana"/>
          <w:b/>
          <w:bCs/>
          <w:i/>
          <w:lang w:val="es-CR"/>
        </w:rPr>
      </w:pPr>
    </w:p>
    <w:p w:rsidR="0037694C" w:rsidRPr="00EF4495" w:rsidRDefault="0037694C" w:rsidP="0037694C">
      <w:pPr>
        <w:ind w:left="340" w:right="340"/>
        <w:jc w:val="both"/>
        <w:rPr>
          <w:i/>
          <w:sz w:val="18"/>
          <w:szCs w:val="18"/>
          <w:lang w:val="es-CR"/>
        </w:rPr>
      </w:pPr>
      <w:r w:rsidRPr="00EF4495">
        <w:rPr>
          <w:rFonts w:ascii="Verdana" w:hAnsi="Verdana"/>
          <w:b/>
          <w:bCs/>
          <w:i/>
          <w:sz w:val="18"/>
          <w:szCs w:val="18"/>
          <w:lang w:val="es-CR"/>
        </w:rPr>
        <w:t xml:space="preserve">“IV.- DE LA MOTIVACIÓN COMO ELEMENTO ESENCIAL DE LA ACTUACIÓN FORMAL DE LA ADMINISTRACIÓN </w:t>
      </w:r>
      <w:r w:rsidR="005E3E49" w:rsidRPr="00EF4495">
        <w:rPr>
          <w:rFonts w:ascii="Verdana" w:hAnsi="Verdana"/>
          <w:b/>
          <w:bCs/>
          <w:i/>
          <w:sz w:val="18"/>
          <w:szCs w:val="18"/>
          <w:lang w:val="es-CR"/>
        </w:rPr>
        <w:t>PÚBLICA. -</w:t>
      </w:r>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w:t>
      </w:r>
      <w:r w:rsidR="005E3E49" w:rsidRPr="00EF4495">
        <w:rPr>
          <w:rFonts w:ascii="Verdana" w:hAnsi="Verdana"/>
          <w:b/>
          <w:bCs/>
          <w:i/>
          <w:iCs/>
          <w:sz w:val="18"/>
          <w:szCs w:val="18"/>
          <w:lang w:val="es-CR"/>
        </w:rPr>
        <w:t>impugnada.</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w:t>
      </w:r>
      <w:r w:rsidRPr="00EF4495">
        <w:rPr>
          <w:rFonts w:ascii="Verdana" w:hAnsi="Verdana"/>
          <w:i/>
          <w:sz w:val="18"/>
          <w:szCs w:val="18"/>
          <w:lang w:val="es-CR"/>
        </w:rPr>
        <w:lastRenderedPageBreak/>
        <w:t xml:space="preserve">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r w:rsidR="005E3E49" w:rsidRPr="00EF4495">
        <w:rPr>
          <w:rFonts w:ascii="Verdana" w:hAnsi="Verdana"/>
          <w:i/>
          <w:sz w:val="18"/>
          <w:szCs w:val="18"/>
          <w:u w:val="single"/>
          <w:lang w:val="es-CR"/>
        </w:rPr>
        <w:t>Administrativo.</w:t>
      </w:r>
      <w:r w:rsidRPr="00EF4495">
        <w:rPr>
          <w:rFonts w:ascii="Verdana" w:hAnsi="Verdana"/>
          <w:i/>
          <w:sz w:val="18"/>
          <w:szCs w:val="18"/>
          <w:lang w:val="es-CR"/>
        </w:rPr>
        <w:t xml:space="preserve"> Tomo I. (Parte General). Biblioteca Jurídica Dike. Primera edición. </w:t>
      </w:r>
      <w:r w:rsidR="005E3E49" w:rsidRPr="00EF4495">
        <w:rPr>
          <w:rFonts w:ascii="Verdana" w:hAnsi="Verdana"/>
          <w:i/>
          <w:sz w:val="18"/>
          <w:szCs w:val="18"/>
          <w:lang w:val="es-CR"/>
        </w:rPr>
        <w:t>Medellín,</w:t>
      </w:r>
      <w:r w:rsidRPr="00EF4495">
        <w:rPr>
          <w:rFonts w:ascii="Verdana" w:hAnsi="Verdana"/>
          <w:i/>
          <w:sz w:val="18"/>
          <w:szCs w:val="18"/>
          <w:lang w:val="es-CR"/>
        </w:rPr>
        <w:t xml:space="preserve"> </w:t>
      </w:r>
      <w:r w:rsidR="005E3E49" w:rsidRPr="00EF4495">
        <w:rPr>
          <w:rFonts w:ascii="Verdana" w:hAnsi="Verdana"/>
          <w:i/>
          <w:sz w:val="18"/>
          <w:szCs w:val="18"/>
          <w:lang w:val="es-CR"/>
        </w:rPr>
        <w:t>Colombia.</w:t>
      </w:r>
      <w:r w:rsidRPr="00EF4495">
        <w:rPr>
          <w:rFonts w:ascii="Verdana" w:hAnsi="Verdana"/>
          <w:i/>
          <w:sz w:val="18"/>
          <w:szCs w:val="18"/>
          <w:lang w:val="es-CR"/>
        </w:rPr>
        <w:t xml:space="preserve">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w:t>
      </w:r>
      <w:r w:rsidR="005E3E49" w:rsidRPr="00EF4495">
        <w:rPr>
          <w:rFonts w:ascii="Verdana" w:hAnsi="Verdana"/>
          <w:i/>
          <w:sz w:val="18"/>
          <w:szCs w:val="18"/>
          <w:u w:val="single"/>
          <w:lang w:val="es-CR"/>
        </w:rPr>
        <w:t>administrativo.</w:t>
      </w:r>
      <w:r w:rsidRPr="00EF4495">
        <w:rPr>
          <w:rFonts w:ascii="Verdana" w:hAnsi="Verdana"/>
          <w:i/>
          <w:sz w:val="18"/>
          <w:szCs w:val="18"/>
          <w:lang w:val="es-CR"/>
        </w:rPr>
        <w:t xml:space="preserve"> (Editorial Tecnos, S. A. Madrid. 1993, página 190); es decir, se trata de una deción concreta, que liga los hechos con el sustento normativo; de manera que cuando hay una breve alusión a normas generales y hechos inespecíficos, se puede concluir que no hay aporte suficiente de justicación, en la medida en que de ellos no es posible deducir los</w:t>
      </w:r>
      <w:r w:rsidRPr="00EF4495">
        <w:rPr>
          <w:i/>
          <w:sz w:val="18"/>
          <w:szCs w:val="18"/>
          <w:lang w:val="es-CR"/>
        </w:rPr>
        <w:t xml:space="preserve"> elementos valorados por la autoridad gubernativa para tomar la decisión …”</w:t>
      </w:r>
    </w:p>
    <w:p w:rsidR="0037694C" w:rsidRPr="00EF4495" w:rsidRDefault="0037694C" w:rsidP="0037694C">
      <w:pPr>
        <w:jc w:val="both"/>
        <w:rPr>
          <w:sz w:val="18"/>
          <w:szCs w:val="18"/>
        </w:rPr>
      </w:pPr>
    </w:p>
    <w:p w:rsidR="0037694C" w:rsidRPr="00EF4495" w:rsidRDefault="0037694C" w:rsidP="0037694C">
      <w:pPr>
        <w:tabs>
          <w:tab w:val="left" w:pos="852"/>
        </w:tabs>
        <w:jc w:val="both"/>
        <w:rPr>
          <w:rFonts w:ascii="Verdana" w:hAnsi="Verdana" w:cs="Tahoma"/>
          <w:b/>
          <w:bCs/>
          <w:sz w:val="22"/>
          <w:szCs w:val="22"/>
        </w:rPr>
      </w:pPr>
    </w:p>
    <w:p w:rsidR="0037694C" w:rsidRDefault="0037694C" w:rsidP="0037694C">
      <w:pPr>
        <w:tabs>
          <w:tab w:val="left" w:pos="852"/>
        </w:tabs>
        <w:jc w:val="both"/>
        <w:rPr>
          <w:rFonts w:ascii="Verdana" w:hAnsi="Verdana" w:cs="Tahoma"/>
          <w:b/>
          <w:bCs/>
          <w:sz w:val="22"/>
          <w:szCs w:val="22"/>
        </w:rPr>
      </w:pPr>
      <w:r w:rsidRPr="00856B82">
        <w:rPr>
          <w:rFonts w:ascii="Verdana" w:hAnsi="Verdana" w:cs="Tahoma"/>
          <w:b/>
          <w:bCs/>
          <w:sz w:val="22"/>
          <w:szCs w:val="22"/>
        </w:rPr>
        <w:t>SOBRE EL CASO CONCRETO:</w:t>
      </w:r>
    </w:p>
    <w:p w:rsidR="0037694C" w:rsidRDefault="0037694C" w:rsidP="0037694C">
      <w:pPr>
        <w:jc w:val="both"/>
        <w:rPr>
          <w:rFonts w:ascii="Verdana" w:hAnsi="Verdana"/>
        </w:rPr>
      </w:pPr>
    </w:p>
    <w:p w:rsidR="00333157" w:rsidRDefault="00333157" w:rsidP="0037694C">
      <w:pPr>
        <w:jc w:val="both"/>
        <w:rPr>
          <w:rFonts w:ascii="Verdana" w:hAnsi="Verdana"/>
          <w:sz w:val="22"/>
          <w:szCs w:val="22"/>
        </w:rPr>
      </w:pPr>
      <w:r w:rsidRPr="00333157">
        <w:rPr>
          <w:rFonts w:ascii="Verdana" w:hAnsi="Verdana"/>
          <w:sz w:val="22"/>
          <w:szCs w:val="22"/>
        </w:rPr>
        <w:t>Analizado</w:t>
      </w:r>
      <w:r>
        <w:rPr>
          <w:rFonts w:ascii="Verdana" w:hAnsi="Verdana"/>
          <w:sz w:val="22"/>
          <w:szCs w:val="22"/>
        </w:rPr>
        <w:t>, el caso concreto se puede arribar a la conclusión por parte de este Tribunal que no lleva razón el recurrente en sus argumentos y que el recurso debe ser desestimado, por los razonamientos que más adelante se indicaran.</w:t>
      </w:r>
    </w:p>
    <w:p w:rsidR="00333157" w:rsidRDefault="00333157" w:rsidP="0037694C">
      <w:pPr>
        <w:jc w:val="both"/>
        <w:rPr>
          <w:rFonts w:ascii="Verdana" w:hAnsi="Verdana"/>
          <w:sz w:val="22"/>
          <w:szCs w:val="22"/>
        </w:rPr>
      </w:pPr>
    </w:p>
    <w:p w:rsidR="00333157" w:rsidRPr="00333157" w:rsidRDefault="00333157" w:rsidP="0037694C">
      <w:pPr>
        <w:jc w:val="both"/>
        <w:rPr>
          <w:rFonts w:ascii="Verdana" w:hAnsi="Verdana"/>
          <w:sz w:val="22"/>
          <w:szCs w:val="22"/>
        </w:rPr>
      </w:pPr>
      <w:r>
        <w:rPr>
          <w:rFonts w:ascii="Verdana" w:hAnsi="Verdana"/>
          <w:sz w:val="22"/>
          <w:szCs w:val="22"/>
        </w:rPr>
        <w:t xml:space="preserve">Es importante tener presente que </w:t>
      </w:r>
      <w:r w:rsidR="005E3E49">
        <w:rPr>
          <w:rFonts w:ascii="Verdana" w:hAnsi="Verdana"/>
          <w:sz w:val="22"/>
          <w:szCs w:val="22"/>
        </w:rPr>
        <w:t>las concesiones</w:t>
      </w:r>
      <w:r>
        <w:rPr>
          <w:rFonts w:ascii="Verdana" w:hAnsi="Verdana"/>
          <w:sz w:val="22"/>
          <w:szCs w:val="22"/>
        </w:rPr>
        <w:t xml:space="preserve"> de transporte remunerado de personas en modalidad taxi, se rigen por el Derecho Público, y por ende los co</w:t>
      </w:r>
      <w:r w:rsidR="005E3E49">
        <w:rPr>
          <w:rFonts w:ascii="Verdana" w:hAnsi="Verdana"/>
          <w:sz w:val="22"/>
          <w:szCs w:val="22"/>
        </w:rPr>
        <w:t>n</w:t>
      </w:r>
      <w:r>
        <w:rPr>
          <w:rFonts w:ascii="Verdana" w:hAnsi="Verdana"/>
          <w:sz w:val="22"/>
          <w:szCs w:val="22"/>
        </w:rPr>
        <w:t>cesionarios deben hacer solo aquello que les este autorizado por la Ley.</w:t>
      </w:r>
    </w:p>
    <w:p w:rsidR="00236952" w:rsidRPr="00F77071" w:rsidRDefault="00333157" w:rsidP="00236952">
      <w:pPr>
        <w:pStyle w:val="NormalWeb"/>
        <w:ind w:right="-1"/>
        <w:jc w:val="both"/>
        <w:rPr>
          <w:rFonts w:ascii="Verdana" w:hAnsi="Verdana" w:cs="Arial"/>
          <w:iCs/>
          <w:color w:val="000000"/>
          <w:sz w:val="22"/>
          <w:szCs w:val="22"/>
        </w:rPr>
      </w:pPr>
      <w:r>
        <w:rPr>
          <w:rFonts w:ascii="Verdana" w:hAnsi="Verdana" w:cs="Arial"/>
          <w:iCs/>
          <w:color w:val="000000"/>
          <w:sz w:val="22"/>
          <w:szCs w:val="22"/>
        </w:rPr>
        <w:t>L</w:t>
      </w:r>
      <w:r w:rsidR="00236952" w:rsidRPr="00F77071">
        <w:rPr>
          <w:rFonts w:ascii="Verdana" w:hAnsi="Verdana" w:cs="Arial"/>
          <w:iCs/>
          <w:color w:val="000000"/>
          <w:sz w:val="22"/>
          <w:szCs w:val="22"/>
        </w:rPr>
        <w:t xml:space="preserve">a Sala Constitucional, del Poder Judicial, ha señalado que el desarrollo de los </w:t>
      </w:r>
      <w:r w:rsidR="005E3E49" w:rsidRPr="00F77071">
        <w:rPr>
          <w:rFonts w:ascii="Verdana" w:hAnsi="Verdana" w:cs="Arial"/>
          <w:iCs/>
          <w:color w:val="000000"/>
          <w:sz w:val="22"/>
          <w:szCs w:val="22"/>
        </w:rPr>
        <w:t>contratos que</w:t>
      </w:r>
      <w:r w:rsidR="00236952" w:rsidRPr="00F77071">
        <w:rPr>
          <w:rFonts w:ascii="Verdana" w:hAnsi="Verdana" w:cs="Arial"/>
          <w:iCs/>
          <w:color w:val="000000"/>
          <w:sz w:val="22"/>
          <w:szCs w:val="22"/>
        </w:rPr>
        <w:t xml:space="preserve"> se efectúen con el Estado </w:t>
      </w:r>
      <w:r w:rsidR="00236952" w:rsidRPr="00F77071">
        <w:rPr>
          <w:rFonts w:ascii="Verdana" w:hAnsi="Verdana"/>
          <w:color w:val="000000"/>
          <w:sz w:val="22"/>
          <w:szCs w:val="22"/>
        </w:rPr>
        <w:t>se dan bajo las regulaciones</w:t>
      </w:r>
      <w:r w:rsidR="00236952" w:rsidRPr="00F77071">
        <w:rPr>
          <w:rFonts w:ascii="Verdana" w:hAnsi="Verdana" w:cs="Arial"/>
          <w:iCs/>
          <w:color w:val="000000"/>
          <w:sz w:val="22"/>
          <w:szCs w:val="22"/>
        </w:rPr>
        <w:t xml:space="preserve"> del Derecho Público; indica la Sala:</w:t>
      </w:r>
      <w:r w:rsidR="00236952" w:rsidRPr="00F77071">
        <w:rPr>
          <w:rFonts w:ascii="Verdana" w:hAnsi="Verdana"/>
          <w:color w:val="000000"/>
          <w:sz w:val="22"/>
          <w:szCs w:val="22"/>
        </w:rPr>
        <w:t xml:space="preserve"> </w:t>
      </w:r>
    </w:p>
    <w:p w:rsidR="00236952" w:rsidRPr="00714C27" w:rsidRDefault="00236952" w:rsidP="00236952">
      <w:pPr>
        <w:pStyle w:val="NormalWeb"/>
        <w:ind w:left="567" w:right="566"/>
        <w:jc w:val="both"/>
        <w:rPr>
          <w:rFonts w:ascii="Verdana" w:hAnsi="Verdana"/>
          <w:i/>
          <w:color w:val="000000"/>
          <w:sz w:val="20"/>
          <w:szCs w:val="20"/>
        </w:rPr>
      </w:pPr>
      <w:r w:rsidRPr="00714C27">
        <w:rPr>
          <w:rFonts w:ascii="Verdana" w:hAnsi="Verdana"/>
          <w:b/>
          <w:bCs/>
          <w:i/>
          <w:color w:val="000000"/>
          <w:sz w:val="20"/>
          <w:szCs w:val="20"/>
        </w:rPr>
        <w:t>“DE LA SUBORDINACIÓN AL DERECHO PÚBLICO Y POTESTADES DE IMPERIO DE LA ADMINISTRACIÓN.</w:t>
      </w:r>
      <w:r w:rsidRPr="00714C27">
        <w:rPr>
          <w:rFonts w:ascii="Verdana" w:hAnsi="Verdana"/>
          <w:i/>
          <w:color w:val="000000"/>
          <w:sz w:val="20"/>
          <w:szCs w:val="20"/>
        </w:rPr>
        <w:t xml:space="preserve"> A partir de la anterior definición, es que </w:t>
      </w:r>
      <w:r w:rsidRPr="00714C27">
        <w:rPr>
          <w:rFonts w:ascii="Verdana" w:hAnsi="Verdana"/>
          <w:b/>
          <w:i/>
          <w:color w:val="000000"/>
          <w:sz w:val="20"/>
          <w:szCs w:val="20"/>
          <w:u w:val="single"/>
        </w:rPr>
        <w:t>pueden determinarse dos elementos determinantes de los servicios públicos.</w:t>
      </w:r>
      <w:r w:rsidRPr="00714C27">
        <w:rPr>
          <w:rFonts w:ascii="Verdana" w:hAnsi="Verdana"/>
          <w:i/>
          <w:color w:val="000000"/>
          <w:sz w:val="20"/>
          <w:szCs w:val="20"/>
        </w:rPr>
        <w:t xml:space="preserve"> Para algunos, lo esencial es el fin perseguido, teniendo por tal, la satisfacción de la necesidad o del interés general, para cuyo fin fue creado, sea a través de la Administración o por intermedio de los particulares (concesionarios), que de otra forma, quedaría insatisfecha, mal satisfecha o insuficientemente insatisfecha. Sin embargo, para otros, el elemento esencial y distintivo es la sujeción (o "encuadre") de esta actividad al régimen del Derecho Público, esto es, a normas de sujeción y subordinación en lo que se refiere a la regulación de la actividad (tarifa de precios, control de calidad, fiscalización por parte de la Administración, reglamentación de la </w:t>
      </w:r>
      <w:r w:rsidRPr="00714C27">
        <w:rPr>
          <w:rFonts w:ascii="Verdana" w:hAnsi="Verdana"/>
          <w:i/>
          <w:color w:val="000000"/>
          <w:sz w:val="20"/>
          <w:szCs w:val="20"/>
        </w:rPr>
        <w:lastRenderedPageBreak/>
        <w:t xml:space="preserve">actividad), aún cuando no existan normas expresas que así lo establezcan, precisamente en virtud del interés público que se intenta satisfacer. En el Derecho Público la Administración está dotada de especiales prerrogativas, toda vez que en virtud del contrato, el concesionario queda sujeto (o subordinado a la Administración): </w:t>
      </w:r>
    </w:p>
    <w:p w:rsidR="00236952" w:rsidRPr="00714C27" w:rsidRDefault="00236952" w:rsidP="00236952">
      <w:pPr>
        <w:pStyle w:val="NormalWeb"/>
        <w:ind w:left="567" w:right="566"/>
        <w:jc w:val="both"/>
        <w:rPr>
          <w:rFonts w:ascii="Verdana" w:hAnsi="Verdana"/>
          <w:i/>
          <w:color w:val="000000"/>
          <w:sz w:val="20"/>
          <w:szCs w:val="20"/>
        </w:rPr>
      </w:pPr>
      <w:r w:rsidRPr="00714C27">
        <w:rPr>
          <w:rFonts w:ascii="Verdana" w:hAnsi="Verdana"/>
          <w:i/>
          <w:color w:val="000000"/>
          <w:sz w:val="20"/>
          <w:szCs w:val="20"/>
        </w:rPr>
        <w:t xml:space="preserve">"Es así como ésta [la Administración], dentro de ciertos límites, puede ejercer sobre su cocontratante un cierto control de alcance excepcional; puede modificar unilateralmente las cláusulas del contrato; puede dar directrices a la otra parte; incluso puede declarar extinguido el contrato; etc. Trátase de reglas generales aplicables a todo contrato administrativo, por ser ellas inherentes a la naturaleza de tales contratos, en los cuales pierde gran parte de su imperio el viejo principio, tan invocado en derecho privado, de que el contrato constituye la ley inmutable entre las partes" (Sentencia número 5403-95, de las dieciséis horas seis minutos del tres de octubre de mil novecientos noventa y cinco). </w:t>
      </w:r>
    </w:p>
    <w:p w:rsidR="00236952" w:rsidRPr="00333157" w:rsidRDefault="00236952" w:rsidP="00236952">
      <w:pPr>
        <w:ind w:left="567" w:right="566"/>
        <w:jc w:val="both"/>
        <w:rPr>
          <w:rFonts w:ascii="Verdana" w:hAnsi="Verdana"/>
          <w:sz w:val="18"/>
          <w:szCs w:val="18"/>
        </w:rPr>
      </w:pPr>
      <w:r w:rsidRPr="00714C27">
        <w:rPr>
          <w:rFonts w:ascii="Verdana" w:hAnsi="Verdana"/>
          <w:i/>
          <w:color w:val="000000"/>
          <w:sz w:val="20"/>
          <w:szCs w:val="20"/>
        </w:rPr>
        <w:t xml:space="preserve">Se trata de manifestaciones de la potestad de imperio que le es propia, y que encuentra su justificación de ser en la necesidad de ejercer un especial control en la realización de los servicios públicos, precisamente en virtud del interés general que se intenta satisfacer a través de ellos, y por el interés público que hay de por medio. Es un control estatal esencialmente diverso del que se realiza sobre la actividad de las personas particulares en ejercicio del poder de policía en general, porque, en principio, éste se realiza sobre actividades que no salen del ámbito del derecho privado, de modo que la actividad del particular no sale de su personal y concreta esfera u órbita privada, y únicamente el Estado interviene, cuando a través de esa actividad se lesiona el derecho de otro particular o el interés público (caso de los salones de baile que ponen el volumen de la música muy alto, alterando la paz del vecindario a altas horas de la noche, o que permite el ingreso de menores de edad). </w:t>
      </w:r>
      <w:r w:rsidRPr="00714C27">
        <w:rPr>
          <w:rFonts w:ascii="Verdana" w:hAnsi="Verdana"/>
          <w:b/>
          <w:i/>
          <w:color w:val="000000"/>
          <w:sz w:val="20"/>
          <w:szCs w:val="20"/>
          <w:u w:val="single"/>
        </w:rPr>
        <w:t>Por su parte, el control ejercido sobre los servicios públicos es diferente en su fundamento y finalidad, toda vez que a través de él se intenta garantizar la continuidad en la prestación del servicio público.</w:t>
      </w:r>
      <w:r w:rsidRPr="00714C27">
        <w:rPr>
          <w:rFonts w:ascii="Verdana" w:hAnsi="Verdana"/>
          <w:i/>
          <w:color w:val="000000"/>
          <w:sz w:val="20"/>
          <w:szCs w:val="20"/>
        </w:rPr>
        <w:t xml:space="preserve"> Como su esencia es fundamentalmente pública -al referirse a actividades que se ubican en el campo del Derecho Público-, su control es más intenso y riguroso, al pretender impedir que la actividad desplegada por el concesionario -lícitamente desarrollada- lesione o dañe el interés general. Es así, como en última instancia, el control que la Administración despliega en este campo se refiere a la defensa del interés público vinculado a esas actividades, motivo por el cual resulta procedente la aplicación de sanciones a comportamientos contrarios a esos fines, y que se justifican por el poder de subordinación en que se encuentran los concesionarios frente al Estado.</w:t>
      </w:r>
      <w:r w:rsidRPr="00191876">
        <w:rPr>
          <w:rFonts w:ascii="Verdana" w:hAnsi="Verdana"/>
          <w:color w:val="000000"/>
          <w:sz w:val="20"/>
          <w:szCs w:val="20"/>
        </w:rPr>
        <w:t xml:space="preserve"> </w:t>
      </w:r>
      <w:r>
        <w:rPr>
          <w:rFonts w:ascii="Verdana" w:hAnsi="Verdana"/>
          <w:color w:val="000000"/>
          <w:sz w:val="20"/>
          <w:szCs w:val="20"/>
        </w:rPr>
        <w:t>(Lo resaltado no es del original)</w:t>
      </w:r>
      <w:r w:rsidRPr="004A05FF">
        <w:rPr>
          <w:sz w:val="28"/>
          <w:szCs w:val="28"/>
        </w:rPr>
        <w:t xml:space="preserve"> </w:t>
      </w:r>
      <w:r w:rsidRPr="00333157">
        <w:rPr>
          <w:rFonts w:ascii="Verdana" w:hAnsi="Verdana"/>
          <w:sz w:val="20"/>
          <w:szCs w:val="20"/>
        </w:rPr>
        <w:t>(SENTENCIA: N. 2001-</w:t>
      </w:r>
      <w:r w:rsidR="005E3E49" w:rsidRPr="00333157">
        <w:rPr>
          <w:rFonts w:ascii="Verdana" w:hAnsi="Verdana"/>
          <w:sz w:val="20"/>
          <w:szCs w:val="20"/>
        </w:rPr>
        <w:t>09676, de</w:t>
      </w:r>
      <w:r w:rsidRPr="00333157">
        <w:rPr>
          <w:rFonts w:ascii="Verdana" w:hAnsi="Verdana"/>
          <w:sz w:val="20"/>
          <w:szCs w:val="20"/>
        </w:rPr>
        <w:t xml:space="preserve"> 26-09-01 de las 11:25, SALA CONSTITUCIONAL)</w:t>
      </w:r>
    </w:p>
    <w:p w:rsidR="00236952" w:rsidRPr="00F77071" w:rsidRDefault="00236952" w:rsidP="00236952">
      <w:pPr>
        <w:pStyle w:val="NormalWeb"/>
        <w:ind w:right="-1"/>
        <w:jc w:val="both"/>
        <w:rPr>
          <w:rFonts w:ascii="Verdana" w:hAnsi="Verdana"/>
          <w:color w:val="000000"/>
          <w:sz w:val="22"/>
          <w:szCs w:val="22"/>
        </w:rPr>
      </w:pPr>
      <w:r w:rsidRPr="00F77071">
        <w:rPr>
          <w:rFonts w:ascii="Verdana" w:hAnsi="Verdana" w:cs="Arial"/>
          <w:bCs/>
          <w:sz w:val="22"/>
          <w:szCs w:val="22"/>
          <w:lang w:eastAsia="es-CR"/>
        </w:rPr>
        <w:t xml:space="preserve">La Ley Reguladora del Servicio Público de Transporte Remunerado de Personas en Vehículos en la Modalidad de Taxi, N. 7969 de 22 de diciembre de </w:t>
      </w:r>
      <w:r w:rsidR="005E3E49" w:rsidRPr="00F77071">
        <w:rPr>
          <w:rFonts w:ascii="Verdana" w:hAnsi="Verdana" w:cs="Arial"/>
          <w:bCs/>
          <w:sz w:val="22"/>
          <w:szCs w:val="22"/>
          <w:lang w:eastAsia="es-CR"/>
        </w:rPr>
        <w:t>1999, establece las</w:t>
      </w:r>
      <w:r w:rsidRPr="00F77071">
        <w:rPr>
          <w:rFonts w:ascii="Verdana" w:hAnsi="Verdana" w:cs="Arial"/>
          <w:bCs/>
          <w:sz w:val="22"/>
          <w:szCs w:val="22"/>
          <w:lang w:eastAsia="es-CR"/>
        </w:rPr>
        <w:t xml:space="preserve"> disposiciones para la prestación del servicio público, así </w:t>
      </w:r>
      <w:r w:rsidR="005E3E49" w:rsidRPr="00F77071">
        <w:rPr>
          <w:rFonts w:ascii="Verdana" w:hAnsi="Verdana" w:cs="Arial"/>
          <w:bCs/>
          <w:sz w:val="22"/>
          <w:szCs w:val="22"/>
          <w:lang w:eastAsia="es-CR"/>
        </w:rPr>
        <w:t>como los</w:t>
      </w:r>
      <w:r w:rsidRPr="00F77071">
        <w:rPr>
          <w:rFonts w:ascii="Verdana" w:hAnsi="Verdana" w:cs="Arial"/>
          <w:bCs/>
          <w:sz w:val="22"/>
          <w:szCs w:val="22"/>
          <w:lang w:eastAsia="es-CR"/>
        </w:rPr>
        <w:t xml:space="preserve"> derechos y </w:t>
      </w:r>
      <w:r w:rsidR="005E3E49" w:rsidRPr="00F77071">
        <w:rPr>
          <w:rFonts w:ascii="Verdana" w:hAnsi="Verdana" w:cs="Arial"/>
          <w:bCs/>
          <w:sz w:val="22"/>
          <w:szCs w:val="22"/>
          <w:lang w:eastAsia="es-CR"/>
        </w:rPr>
        <w:t>obligaciones de</w:t>
      </w:r>
      <w:r w:rsidRPr="00F77071">
        <w:rPr>
          <w:rFonts w:ascii="Verdana" w:hAnsi="Verdana" w:cs="Arial"/>
          <w:bCs/>
          <w:sz w:val="22"/>
          <w:szCs w:val="22"/>
          <w:lang w:eastAsia="es-CR"/>
        </w:rPr>
        <w:t xml:space="preserve"> los concesionarios. </w:t>
      </w:r>
    </w:p>
    <w:p w:rsidR="00236952" w:rsidRPr="00F77071" w:rsidRDefault="00236952" w:rsidP="00236952">
      <w:pPr>
        <w:jc w:val="both"/>
        <w:rPr>
          <w:rFonts w:ascii="Verdana" w:eastAsia="MS Mincho" w:hAnsi="Verdana" w:cs="Arial"/>
          <w:sz w:val="22"/>
          <w:szCs w:val="22"/>
        </w:rPr>
      </w:pPr>
      <w:r w:rsidRPr="00F77071">
        <w:rPr>
          <w:rFonts w:ascii="Verdana" w:eastAsia="MS Mincho" w:hAnsi="Verdana" w:cs="Arial"/>
          <w:sz w:val="22"/>
          <w:szCs w:val="22"/>
        </w:rPr>
        <w:t xml:space="preserve">El Artículo 29, de la citada ley, dispone </w:t>
      </w:r>
      <w:r w:rsidR="005E3E49" w:rsidRPr="00F77071">
        <w:rPr>
          <w:rFonts w:ascii="Verdana" w:eastAsia="MS Mincho" w:hAnsi="Verdana" w:cs="Arial"/>
          <w:sz w:val="22"/>
          <w:szCs w:val="22"/>
        </w:rPr>
        <w:t>que para</w:t>
      </w:r>
      <w:r w:rsidRPr="00F77071">
        <w:rPr>
          <w:rFonts w:ascii="Verdana" w:eastAsia="MS Mincho" w:hAnsi="Verdana" w:cs="Arial"/>
          <w:sz w:val="22"/>
          <w:szCs w:val="22"/>
        </w:rPr>
        <w:t xml:space="preserve"> la prestación del servicio de taxi se requiere obtener de previo una concesión administrativa otorgada por el Consejo, se dará solo una por particular y amparará la explotación del servicio público con un vehículo. </w:t>
      </w:r>
    </w:p>
    <w:p w:rsidR="00236952" w:rsidRPr="00F77071" w:rsidRDefault="00236952" w:rsidP="00236952">
      <w:pPr>
        <w:jc w:val="both"/>
        <w:rPr>
          <w:rFonts w:ascii="Verdana" w:eastAsia="MS Mincho" w:hAnsi="Verdana" w:cs="Arial"/>
          <w:sz w:val="22"/>
          <w:szCs w:val="22"/>
        </w:rPr>
      </w:pPr>
      <w:r w:rsidRPr="00F77071">
        <w:rPr>
          <w:rFonts w:ascii="Verdana" w:eastAsia="MS Mincho" w:hAnsi="Verdana" w:cs="Arial"/>
          <w:sz w:val="22"/>
          <w:szCs w:val="22"/>
        </w:rPr>
        <w:lastRenderedPageBreak/>
        <w:t xml:space="preserve">     </w:t>
      </w:r>
    </w:p>
    <w:p w:rsidR="00236952" w:rsidRPr="00F77071" w:rsidRDefault="00236952" w:rsidP="00236952">
      <w:pPr>
        <w:jc w:val="both"/>
        <w:rPr>
          <w:rFonts w:ascii="Verdana" w:eastAsia="MS Mincho" w:hAnsi="Verdana" w:cs="Arial"/>
          <w:sz w:val="22"/>
          <w:szCs w:val="22"/>
        </w:rPr>
      </w:pPr>
      <w:r w:rsidRPr="00F77071">
        <w:rPr>
          <w:rFonts w:ascii="Verdana" w:eastAsia="MS Mincho" w:hAnsi="Verdana" w:cs="Arial"/>
          <w:sz w:val="22"/>
          <w:szCs w:val="22"/>
        </w:rPr>
        <w:t xml:space="preserve">El Consejo podrá cancelar la concesión </w:t>
      </w:r>
      <w:r w:rsidR="005E3E49" w:rsidRPr="00F77071">
        <w:rPr>
          <w:rFonts w:ascii="Verdana" w:eastAsia="MS Mincho" w:hAnsi="Verdana" w:cs="Arial"/>
          <w:sz w:val="22"/>
          <w:szCs w:val="22"/>
        </w:rPr>
        <w:t>administrativamente, según</w:t>
      </w:r>
      <w:r w:rsidRPr="00F77071">
        <w:rPr>
          <w:rFonts w:ascii="Verdana" w:eastAsia="MS Mincho" w:hAnsi="Verdana" w:cs="Arial"/>
          <w:sz w:val="22"/>
          <w:szCs w:val="22"/>
        </w:rPr>
        <w:t xml:space="preserve"> lo señalado en el Artículo 40 de </w:t>
      </w:r>
      <w:r w:rsidR="005E3E49" w:rsidRPr="00F77071">
        <w:rPr>
          <w:rFonts w:ascii="Verdana" w:eastAsia="MS Mincho" w:hAnsi="Verdana" w:cs="Arial"/>
          <w:sz w:val="22"/>
          <w:szCs w:val="22"/>
        </w:rPr>
        <w:t>esa ley</w:t>
      </w:r>
      <w:r w:rsidRPr="00F77071">
        <w:rPr>
          <w:rFonts w:ascii="Verdana" w:eastAsia="MS Mincho" w:hAnsi="Verdana" w:cs="Arial"/>
          <w:sz w:val="22"/>
          <w:szCs w:val="22"/>
        </w:rPr>
        <w:t>, por las siguientes causales:</w:t>
      </w:r>
    </w:p>
    <w:p w:rsidR="00236952" w:rsidRDefault="00236952" w:rsidP="00236952">
      <w:pPr>
        <w:jc w:val="both"/>
        <w:rPr>
          <w:rFonts w:eastAsia="MS Mincho" w:cs="Arial"/>
          <w:sz w:val="26"/>
        </w:rPr>
      </w:pPr>
    </w:p>
    <w:p w:rsidR="00236952" w:rsidRPr="00333157" w:rsidRDefault="00236952" w:rsidP="00236952">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005E3E49" w:rsidRPr="009855E4">
        <w:rPr>
          <w:rFonts w:ascii="Verdana" w:eastAsia="MS Mincho" w:hAnsi="Verdana" w:cs="Arial"/>
          <w:i/>
          <w:sz w:val="22"/>
          <w:szCs w:val="22"/>
        </w:rPr>
        <w:t>“a</w:t>
      </w:r>
      <w:r w:rsidRPr="00333157">
        <w:rPr>
          <w:rFonts w:ascii="Verdana" w:eastAsia="MS Mincho" w:hAnsi="Verdana" w:cs="Arial"/>
          <w:b/>
          <w:i/>
          <w:sz w:val="22"/>
          <w:szCs w:val="22"/>
        </w:rPr>
        <w:t xml:space="preserve">) Incumplir las obligaciones y los deberes fijados en esta ley, su reglamento, el contrato o leyes y reglamentos conexos. </w:t>
      </w:r>
    </w:p>
    <w:p w:rsidR="00236952" w:rsidRPr="009855E4" w:rsidRDefault="00236952" w:rsidP="00236952">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b) Comprobar, en cualquier momento, la presentación de datos falsos o inexactos en la oferta. </w:t>
      </w:r>
    </w:p>
    <w:p w:rsidR="00236952" w:rsidRPr="009855E4" w:rsidRDefault="00236952" w:rsidP="00236952">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c) Ceder la concesión a favor de un tercero, sin autorización del Consejo. </w:t>
      </w:r>
    </w:p>
    <w:p w:rsidR="00236952" w:rsidRPr="009855E4" w:rsidRDefault="00236952" w:rsidP="00236952">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d) Dejar de formalizar el contrato de concesión por treinta días, contados a partir de la adjudicación. </w:t>
      </w:r>
    </w:p>
    <w:p w:rsidR="00236952" w:rsidRPr="00333157" w:rsidRDefault="00236952" w:rsidP="00236952">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333157">
        <w:rPr>
          <w:rFonts w:ascii="Verdana" w:eastAsia="MS Mincho" w:hAnsi="Verdana" w:cs="Arial"/>
          <w:b/>
          <w:i/>
          <w:sz w:val="22"/>
          <w:szCs w:val="22"/>
        </w:rPr>
        <w:t xml:space="preserve">e) Incurrir en las causales establecidas para la rescisión y resolución contractual dispuestas en la Ley de Contratación Administrativa y su reglamento. </w:t>
      </w:r>
    </w:p>
    <w:p w:rsidR="00236952" w:rsidRPr="00333157" w:rsidRDefault="00236952" w:rsidP="00236952">
      <w:pPr>
        <w:ind w:left="567" w:right="566"/>
        <w:jc w:val="both"/>
        <w:rPr>
          <w:rFonts w:ascii="Verdana" w:eastAsia="MS Mincho" w:hAnsi="Verdana" w:cs="Arial"/>
          <w:b/>
          <w:i/>
          <w:sz w:val="22"/>
          <w:szCs w:val="22"/>
        </w:rPr>
      </w:pPr>
      <w:r w:rsidRPr="009855E4">
        <w:rPr>
          <w:rFonts w:ascii="Verdana" w:eastAsia="MS Mincho" w:hAnsi="Verdana" w:cs="Arial"/>
          <w:i/>
          <w:sz w:val="22"/>
          <w:szCs w:val="22"/>
        </w:rPr>
        <w:t xml:space="preserve">     </w:t>
      </w:r>
      <w:r w:rsidRPr="00333157">
        <w:rPr>
          <w:rFonts w:ascii="Verdana" w:eastAsia="MS Mincho" w:hAnsi="Verdana" w:cs="Arial"/>
          <w:b/>
          <w:i/>
          <w:sz w:val="22"/>
          <w:szCs w:val="22"/>
        </w:rPr>
        <w:t>f) Cumplir el plazo.</w:t>
      </w:r>
    </w:p>
    <w:p w:rsidR="00236952" w:rsidRPr="009855E4" w:rsidRDefault="00236952" w:rsidP="00236952">
      <w:pPr>
        <w:ind w:left="567" w:right="566"/>
        <w:jc w:val="both"/>
        <w:rPr>
          <w:rFonts w:ascii="Verdana" w:eastAsia="MS Mincho" w:hAnsi="Verdana" w:cs="Arial"/>
          <w:i/>
          <w:sz w:val="22"/>
          <w:szCs w:val="22"/>
        </w:rPr>
      </w:pPr>
      <w:r w:rsidRPr="009855E4">
        <w:rPr>
          <w:rFonts w:ascii="Verdana" w:eastAsia="MS Mincho" w:hAnsi="Verdana" w:cs="Arial"/>
          <w:i/>
          <w:sz w:val="22"/>
          <w:szCs w:val="22"/>
        </w:rPr>
        <w:t xml:space="preserve">     g) Por remate judicial, declarado en sentencia firme, del vehículo objeto de la concesión.”</w:t>
      </w:r>
      <w:r w:rsidR="00333157">
        <w:rPr>
          <w:rFonts w:ascii="Verdana" w:eastAsia="MS Mincho" w:hAnsi="Verdana" w:cs="Arial"/>
          <w:i/>
          <w:sz w:val="22"/>
          <w:szCs w:val="22"/>
        </w:rPr>
        <w:t xml:space="preserve"> </w:t>
      </w:r>
      <w:r w:rsidR="005E3E49">
        <w:rPr>
          <w:rFonts w:ascii="Verdana" w:eastAsia="MS Mincho" w:hAnsi="Verdana" w:cs="Arial"/>
          <w:i/>
          <w:sz w:val="22"/>
          <w:szCs w:val="22"/>
        </w:rPr>
        <w:t>(El</w:t>
      </w:r>
      <w:r w:rsidR="00333157">
        <w:rPr>
          <w:rFonts w:ascii="Verdana" w:eastAsia="MS Mincho" w:hAnsi="Verdana" w:cs="Arial"/>
          <w:i/>
          <w:sz w:val="22"/>
          <w:szCs w:val="22"/>
        </w:rPr>
        <w:t xml:space="preserve"> resaltado es nuestro)</w:t>
      </w:r>
    </w:p>
    <w:p w:rsidR="00236952" w:rsidRPr="009855E4" w:rsidRDefault="00236952" w:rsidP="00236952">
      <w:pPr>
        <w:jc w:val="both"/>
        <w:rPr>
          <w:rFonts w:ascii="Verdana" w:eastAsia="MS Mincho" w:hAnsi="Verdana" w:cs="Arial"/>
          <w:i/>
          <w:sz w:val="22"/>
          <w:szCs w:val="22"/>
        </w:rPr>
      </w:pPr>
    </w:p>
    <w:p w:rsidR="005468EA" w:rsidRDefault="00333157" w:rsidP="00236952">
      <w:pPr>
        <w:shd w:val="clear" w:color="auto" w:fill="FFFFFF"/>
        <w:spacing w:before="136" w:after="136" w:line="273" w:lineRule="atLeast"/>
        <w:jc w:val="both"/>
        <w:rPr>
          <w:rFonts w:ascii="Verdana" w:hAnsi="Verdana" w:cs="Arial"/>
          <w:bCs/>
          <w:sz w:val="22"/>
          <w:szCs w:val="22"/>
          <w:lang w:eastAsia="es-CR"/>
        </w:rPr>
      </w:pPr>
      <w:r>
        <w:rPr>
          <w:rFonts w:ascii="Verdana" w:hAnsi="Verdana" w:cs="Arial"/>
          <w:bCs/>
          <w:sz w:val="22"/>
          <w:szCs w:val="22"/>
          <w:lang w:eastAsia="es-CR"/>
        </w:rPr>
        <w:t>E</w:t>
      </w:r>
      <w:r w:rsidR="00236952" w:rsidRPr="00F77071">
        <w:rPr>
          <w:rFonts w:ascii="Verdana" w:hAnsi="Verdana" w:cs="Arial"/>
          <w:bCs/>
          <w:sz w:val="22"/>
          <w:szCs w:val="22"/>
          <w:lang w:eastAsia="es-CR"/>
        </w:rPr>
        <w:t xml:space="preserve">l Contrato de Concesión,  suscrito </w:t>
      </w:r>
      <w:r>
        <w:rPr>
          <w:rFonts w:ascii="Verdana" w:hAnsi="Verdana" w:cs="Arial"/>
          <w:bCs/>
          <w:sz w:val="22"/>
          <w:szCs w:val="22"/>
          <w:lang w:eastAsia="es-CR"/>
        </w:rPr>
        <w:t>por los concesionarios de Taxi</w:t>
      </w:r>
      <w:r w:rsidR="00236952" w:rsidRPr="00F77071">
        <w:rPr>
          <w:rFonts w:ascii="Verdana" w:hAnsi="Verdana" w:cs="Arial"/>
          <w:bCs/>
          <w:sz w:val="22"/>
          <w:szCs w:val="22"/>
          <w:lang w:eastAsia="es-CR"/>
        </w:rPr>
        <w:t xml:space="preserve"> y la Administración para la prestación del servicio público del transporte remunerado de personas, señala como obligaciones de</w:t>
      </w:r>
      <w:r>
        <w:rPr>
          <w:rFonts w:ascii="Verdana" w:hAnsi="Verdana" w:cs="Arial"/>
          <w:bCs/>
          <w:sz w:val="22"/>
          <w:szCs w:val="22"/>
          <w:lang w:eastAsia="es-CR"/>
        </w:rPr>
        <w:t xml:space="preserve"> </w:t>
      </w:r>
      <w:r w:rsidR="00236952" w:rsidRPr="00F77071">
        <w:rPr>
          <w:rFonts w:ascii="Verdana" w:hAnsi="Verdana" w:cs="Arial"/>
          <w:bCs/>
          <w:sz w:val="22"/>
          <w:szCs w:val="22"/>
          <w:lang w:eastAsia="es-CR"/>
        </w:rPr>
        <w:t>l</w:t>
      </w:r>
      <w:r>
        <w:rPr>
          <w:rFonts w:ascii="Verdana" w:hAnsi="Verdana" w:cs="Arial"/>
          <w:bCs/>
          <w:sz w:val="22"/>
          <w:szCs w:val="22"/>
          <w:lang w:eastAsia="es-CR"/>
        </w:rPr>
        <w:t>os</w:t>
      </w:r>
      <w:r w:rsidR="00236952" w:rsidRPr="00F77071">
        <w:rPr>
          <w:rFonts w:ascii="Verdana" w:hAnsi="Verdana" w:cs="Arial"/>
          <w:bCs/>
          <w:sz w:val="22"/>
          <w:szCs w:val="22"/>
          <w:lang w:eastAsia="es-CR"/>
        </w:rPr>
        <w:t xml:space="preserve"> concesionario</w:t>
      </w:r>
      <w:r>
        <w:rPr>
          <w:rFonts w:ascii="Verdana" w:hAnsi="Verdana" w:cs="Arial"/>
          <w:bCs/>
          <w:sz w:val="22"/>
          <w:szCs w:val="22"/>
          <w:lang w:eastAsia="es-CR"/>
        </w:rPr>
        <w:t>s</w:t>
      </w:r>
      <w:r w:rsidR="005468EA">
        <w:rPr>
          <w:rFonts w:ascii="Verdana" w:hAnsi="Verdana" w:cs="Arial"/>
          <w:bCs/>
          <w:sz w:val="22"/>
          <w:szCs w:val="22"/>
          <w:lang w:eastAsia="es-CR"/>
        </w:rPr>
        <w:t xml:space="preserve"> entre muchas otras</w:t>
      </w:r>
      <w:r w:rsidR="00236952" w:rsidRPr="00F77071">
        <w:rPr>
          <w:rFonts w:ascii="Verdana" w:hAnsi="Verdana" w:cs="Arial"/>
          <w:bCs/>
          <w:sz w:val="22"/>
          <w:szCs w:val="22"/>
          <w:lang w:eastAsia="es-CR"/>
        </w:rPr>
        <w:t xml:space="preserve">, </w:t>
      </w:r>
      <w:r w:rsidR="005468EA" w:rsidRPr="00CF09D3">
        <w:rPr>
          <w:rFonts w:ascii="Verdana" w:hAnsi="Verdana" w:cs="Arial"/>
          <w:b/>
          <w:bCs/>
          <w:sz w:val="22"/>
          <w:szCs w:val="22"/>
          <w:lang w:eastAsia="es-CR"/>
        </w:rPr>
        <w:t>1-</w:t>
      </w:r>
      <w:r w:rsidR="00236952" w:rsidRPr="005468EA">
        <w:rPr>
          <w:rFonts w:ascii="Verdana" w:hAnsi="Verdana" w:cs="Arial"/>
          <w:b/>
          <w:bCs/>
          <w:sz w:val="22"/>
          <w:szCs w:val="22"/>
          <w:lang w:eastAsia="es-CR"/>
        </w:rPr>
        <w:t>Prestar el servicio bajos los principios del servicio público, para asegurar su continuidad, eficiencia y adaptación a todo cambio en el régimen legal o en la necesidad social que satisfacen, seguridad y uniformidad en igualdad de condiciones de los usuarios</w:t>
      </w:r>
      <w:r w:rsidR="005468EA">
        <w:rPr>
          <w:rFonts w:ascii="Verdana" w:hAnsi="Verdana" w:cs="Arial"/>
          <w:b/>
          <w:bCs/>
          <w:sz w:val="22"/>
          <w:szCs w:val="22"/>
          <w:lang w:eastAsia="es-CR"/>
        </w:rPr>
        <w:t xml:space="preserve"> y 2-</w:t>
      </w:r>
      <w:r w:rsidR="00236952" w:rsidRPr="00333157">
        <w:rPr>
          <w:rFonts w:ascii="Verdana" w:hAnsi="Verdana" w:cs="Arial"/>
          <w:b/>
          <w:bCs/>
          <w:sz w:val="22"/>
          <w:szCs w:val="22"/>
          <w:lang w:eastAsia="es-CR"/>
        </w:rPr>
        <w:t xml:space="preserve"> A conducir personalmente al menos una jornada de ocho horas diarias, el vehículo amparado a esta concesión</w:t>
      </w:r>
      <w:r w:rsidR="005468EA">
        <w:rPr>
          <w:rFonts w:ascii="Verdana" w:hAnsi="Verdana" w:cs="Arial"/>
          <w:bCs/>
          <w:sz w:val="22"/>
          <w:szCs w:val="22"/>
          <w:lang w:eastAsia="es-CR"/>
        </w:rPr>
        <w:t>.</w:t>
      </w:r>
    </w:p>
    <w:p w:rsidR="00CF09D3" w:rsidRDefault="00CF09D3" w:rsidP="00CF09D3">
      <w:pPr>
        <w:jc w:val="both"/>
        <w:rPr>
          <w:rFonts w:ascii="Verdana" w:hAnsi="Verdana"/>
          <w:b/>
          <w:sz w:val="22"/>
          <w:szCs w:val="22"/>
        </w:rPr>
      </w:pPr>
    </w:p>
    <w:p w:rsidR="00CF09D3" w:rsidRPr="000F06B8" w:rsidRDefault="00CF09D3" w:rsidP="00CF09D3">
      <w:pPr>
        <w:jc w:val="both"/>
        <w:rPr>
          <w:rFonts w:ascii="Verdana" w:hAnsi="Verdana"/>
          <w:sz w:val="22"/>
          <w:szCs w:val="22"/>
        </w:rPr>
      </w:pPr>
      <w:r w:rsidRPr="000F06B8">
        <w:rPr>
          <w:rFonts w:ascii="Verdana" w:hAnsi="Verdana"/>
          <w:sz w:val="22"/>
          <w:szCs w:val="22"/>
        </w:rPr>
        <w:t>La Ley 7969 dispone en su artículo 48 inciso d), lo siguiente:</w:t>
      </w:r>
    </w:p>
    <w:p w:rsidR="00CF09D3" w:rsidRPr="000F06B8" w:rsidRDefault="00CF09D3" w:rsidP="00CF09D3">
      <w:pPr>
        <w:jc w:val="both"/>
        <w:rPr>
          <w:rFonts w:ascii="Verdana" w:hAnsi="Verdana"/>
          <w:sz w:val="22"/>
          <w:szCs w:val="22"/>
        </w:rPr>
      </w:pPr>
    </w:p>
    <w:p w:rsidR="00CF09D3" w:rsidRPr="000F06B8" w:rsidRDefault="00CF09D3" w:rsidP="00CF09D3">
      <w:pPr>
        <w:pStyle w:val="NormalWeb"/>
        <w:ind w:left="567" w:right="567"/>
        <w:jc w:val="both"/>
        <w:rPr>
          <w:rFonts w:ascii="Verdana" w:hAnsi="Verdana"/>
          <w:i/>
          <w:color w:val="000000"/>
          <w:sz w:val="18"/>
          <w:szCs w:val="18"/>
        </w:rPr>
      </w:pPr>
      <w:r w:rsidRPr="000F06B8">
        <w:rPr>
          <w:rFonts w:ascii="Verdana" w:hAnsi="Verdana"/>
          <w:i/>
          <w:color w:val="000000"/>
          <w:sz w:val="18"/>
          <w:szCs w:val="18"/>
        </w:rPr>
        <w:t>“ARTÍCULO 48.- Requisitos subjetivos del concesionario</w:t>
      </w:r>
    </w:p>
    <w:p w:rsidR="00CF09D3" w:rsidRPr="000F06B8" w:rsidRDefault="00CF09D3" w:rsidP="00CF09D3">
      <w:pPr>
        <w:pStyle w:val="NormalWeb"/>
        <w:ind w:left="567" w:right="567"/>
        <w:jc w:val="both"/>
        <w:rPr>
          <w:rFonts w:ascii="Verdana" w:hAnsi="Verdana"/>
          <w:i/>
          <w:color w:val="000000"/>
          <w:sz w:val="18"/>
          <w:szCs w:val="18"/>
        </w:rPr>
      </w:pPr>
      <w:r w:rsidRPr="000F06B8">
        <w:rPr>
          <w:rFonts w:ascii="Verdana" w:hAnsi="Verdana"/>
          <w:i/>
          <w:color w:val="000000"/>
          <w:sz w:val="18"/>
          <w:szCs w:val="18"/>
        </w:rPr>
        <w:t xml:space="preserve">El transporte remunerado de personas en la modalidad de </w:t>
      </w:r>
      <w:r w:rsidR="005E3E49" w:rsidRPr="000F06B8">
        <w:rPr>
          <w:rFonts w:ascii="Verdana" w:hAnsi="Verdana"/>
          <w:i/>
          <w:color w:val="000000"/>
          <w:sz w:val="18"/>
          <w:szCs w:val="18"/>
        </w:rPr>
        <w:t>taxi, definido</w:t>
      </w:r>
      <w:r w:rsidRPr="000F06B8">
        <w:rPr>
          <w:rFonts w:ascii="Verdana" w:hAnsi="Verdana"/>
          <w:i/>
          <w:color w:val="000000"/>
          <w:sz w:val="18"/>
          <w:szCs w:val="18"/>
        </w:rPr>
        <w:t xml:space="preserve"> en la presente ley, únicamente podrá ser explotado por personas que reúnan los siguientes requisitos:</w:t>
      </w:r>
    </w:p>
    <w:p w:rsidR="00CF09D3" w:rsidRPr="000F06B8" w:rsidRDefault="00CF09D3" w:rsidP="00CF09D3">
      <w:pPr>
        <w:pStyle w:val="NormalWeb"/>
        <w:ind w:left="567" w:right="567"/>
        <w:jc w:val="both"/>
        <w:rPr>
          <w:rFonts w:ascii="Verdana" w:hAnsi="Verdana"/>
          <w:i/>
          <w:color w:val="000000"/>
          <w:sz w:val="18"/>
          <w:szCs w:val="18"/>
        </w:rPr>
      </w:pPr>
      <w:r w:rsidRPr="000F06B8">
        <w:rPr>
          <w:rFonts w:ascii="Verdana" w:hAnsi="Verdana"/>
          <w:i/>
          <w:color w:val="000000"/>
          <w:sz w:val="18"/>
          <w:szCs w:val="18"/>
        </w:rPr>
        <w:t>a) Acreditar, mediante la certificación respectiva, las condiciones de capacitación señaladas en el artículo 50 de esta ley.</w:t>
      </w:r>
    </w:p>
    <w:p w:rsidR="00CF09D3" w:rsidRPr="000F06B8" w:rsidRDefault="00CF09D3" w:rsidP="00CF09D3">
      <w:pPr>
        <w:pStyle w:val="NormalWeb"/>
        <w:ind w:left="567" w:right="567"/>
        <w:jc w:val="both"/>
        <w:rPr>
          <w:rFonts w:ascii="Verdana" w:hAnsi="Verdana"/>
          <w:i/>
          <w:color w:val="000000"/>
          <w:sz w:val="18"/>
          <w:szCs w:val="18"/>
        </w:rPr>
      </w:pPr>
      <w:r w:rsidRPr="000F06B8">
        <w:rPr>
          <w:rFonts w:ascii="Verdana" w:hAnsi="Verdana"/>
          <w:i/>
          <w:color w:val="000000"/>
          <w:sz w:val="18"/>
          <w:szCs w:val="18"/>
        </w:rPr>
        <w:t>b) Demostrar idoneidad para prestar el servicio de taxi.</w:t>
      </w:r>
    </w:p>
    <w:p w:rsidR="00CF09D3" w:rsidRPr="000F06B8" w:rsidRDefault="00CF09D3" w:rsidP="00CF09D3">
      <w:pPr>
        <w:pStyle w:val="NormalWeb"/>
        <w:ind w:left="567" w:right="567"/>
        <w:jc w:val="both"/>
        <w:rPr>
          <w:rFonts w:ascii="Verdana" w:hAnsi="Verdana"/>
          <w:i/>
          <w:color w:val="000000"/>
          <w:sz w:val="18"/>
          <w:szCs w:val="18"/>
        </w:rPr>
      </w:pPr>
      <w:r w:rsidRPr="000F06B8">
        <w:rPr>
          <w:rFonts w:ascii="Verdana" w:hAnsi="Verdana"/>
          <w:i/>
          <w:color w:val="000000"/>
          <w:sz w:val="18"/>
          <w:szCs w:val="18"/>
        </w:rPr>
        <w:t>c) Acreditar, por medio de una copia certificada, que poseen la licencia C-1, conforme a la Ley de tránsito por vías públicas y terrestres, No. 7331, del 13 de abril de 1993.</w:t>
      </w:r>
    </w:p>
    <w:p w:rsidR="00CF09D3" w:rsidRPr="000F06B8" w:rsidRDefault="00CF09D3" w:rsidP="00CF09D3">
      <w:pPr>
        <w:pStyle w:val="NormalWeb"/>
        <w:ind w:left="567" w:right="567"/>
        <w:jc w:val="both"/>
        <w:rPr>
          <w:rFonts w:ascii="Verdana" w:hAnsi="Verdana"/>
          <w:b/>
          <w:i/>
          <w:color w:val="000000"/>
          <w:sz w:val="18"/>
          <w:szCs w:val="18"/>
        </w:rPr>
      </w:pPr>
      <w:r w:rsidRPr="000F06B8">
        <w:rPr>
          <w:rFonts w:ascii="Verdana" w:hAnsi="Verdana"/>
          <w:b/>
          <w:i/>
          <w:color w:val="000000"/>
          <w:sz w:val="18"/>
          <w:szCs w:val="18"/>
          <w:u w:val="single"/>
        </w:rPr>
        <w:t>d) Comprometerse, mediante declaración jurada rendida ante notario público, a conducir personalmente, al menos durante una jornada de ocho horas diarias, el vehículo amparado por la concesión</w:t>
      </w:r>
      <w:r w:rsidRPr="000F06B8">
        <w:rPr>
          <w:rFonts w:ascii="Verdana" w:hAnsi="Verdana"/>
          <w:b/>
          <w:i/>
          <w:color w:val="000000"/>
          <w:sz w:val="18"/>
          <w:szCs w:val="18"/>
        </w:rPr>
        <w:t>.</w:t>
      </w:r>
    </w:p>
    <w:p w:rsidR="00CF09D3" w:rsidRPr="000F06B8" w:rsidRDefault="00CF09D3" w:rsidP="00CF09D3">
      <w:pPr>
        <w:pStyle w:val="NormalWeb"/>
        <w:ind w:left="567" w:right="567"/>
        <w:jc w:val="both"/>
        <w:rPr>
          <w:rFonts w:ascii="Verdana" w:hAnsi="Verdana"/>
          <w:i/>
          <w:color w:val="000000"/>
          <w:sz w:val="18"/>
          <w:szCs w:val="18"/>
        </w:rPr>
      </w:pPr>
      <w:r w:rsidRPr="000F06B8">
        <w:rPr>
          <w:rFonts w:ascii="Verdana" w:hAnsi="Verdana"/>
          <w:i/>
          <w:color w:val="000000"/>
          <w:sz w:val="18"/>
          <w:szCs w:val="18"/>
        </w:rPr>
        <w:lastRenderedPageBreak/>
        <w:t>e) Acreditar, por certificación, que no ha cedido contratos de concesión o permisos para el transporte remunerado de personas en la modalidad de taxi, durante los diez años previos al otorgamiento de la concesión</w:t>
      </w:r>
      <w:r w:rsidR="005E3E49" w:rsidRPr="000F06B8">
        <w:rPr>
          <w:rFonts w:ascii="Verdana" w:hAnsi="Verdana"/>
          <w:i/>
          <w:color w:val="000000"/>
          <w:sz w:val="18"/>
          <w:szCs w:val="18"/>
        </w:rPr>
        <w:t>.” (</w:t>
      </w:r>
      <w:r w:rsidRPr="000F06B8">
        <w:rPr>
          <w:rFonts w:ascii="Verdana" w:hAnsi="Verdana"/>
          <w:i/>
          <w:color w:val="000000"/>
          <w:sz w:val="18"/>
          <w:szCs w:val="18"/>
        </w:rPr>
        <w:t xml:space="preserve"> El Resaltado es nuestro) </w:t>
      </w:r>
    </w:p>
    <w:p w:rsidR="00CF09D3" w:rsidRPr="000F06B8" w:rsidRDefault="00CF09D3" w:rsidP="00CF09D3">
      <w:pPr>
        <w:jc w:val="both"/>
        <w:rPr>
          <w:rFonts w:ascii="Verdana" w:hAnsi="Verdana"/>
          <w:sz w:val="22"/>
          <w:szCs w:val="22"/>
          <w:lang w:val="es-MX"/>
        </w:rPr>
      </w:pPr>
      <w:r w:rsidRPr="000F06B8">
        <w:rPr>
          <w:rFonts w:ascii="Verdana" w:hAnsi="Verdana"/>
          <w:sz w:val="22"/>
          <w:szCs w:val="22"/>
        </w:rPr>
        <w:t>De la norma transcrita de determina la importancia que el legislador ha dado al tema de la ejecución “intuitu personae” de la concesión, a través de la conducción personal por parte del adjudicatario del taxi, constituyéndose en uno de los requisitos subjetivos de la concesión.  E</w:t>
      </w:r>
      <w:r w:rsidRPr="000F06B8">
        <w:rPr>
          <w:rFonts w:ascii="Verdana" w:hAnsi="Verdana"/>
          <w:sz w:val="22"/>
          <w:szCs w:val="22"/>
          <w:lang w:val="es-MX"/>
        </w:rPr>
        <w:t xml:space="preserve">s tal la importancia que se quiso dar a ese requisito, que la misma normativa ordena la presentación de una Declaración Jurada por parte del adjudicatario y otorgada ante notario público, de que esto será así, por lo </w:t>
      </w:r>
      <w:r w:rsidR="005E3E49" w:rsidRPr="000F06B8">
        <w:rPr>
          <w:rFonts w:ascii="Verdana" w:hAnsi="Verdana"/>
          <w:sz w:val="22"/>
          <w:szCs w:val="22"/>
          <w:lang w:val="es-MX"/>
        </w:rPr>
        <w:t>tanto,</w:t>
      </w:r>
      <w:r w:rsidRPr="000F06B8">
        <w:rPr>
          <w:rFonts w:ascii="Verdana" w:hAnsi="Verdana"/>
          <w:sz w:val="22"/>
          <w:szCs w:val="22"/>
          <w:lang w:val="es-MX"/>
        </w:rPr>
        <w:t xml:space="preserve"> al </w:t>
      </w:r>
      <w:r>
        <w:rPr>
          <w:rFonts w:ascii="Verdana" w:hAnsi="Verdana"/>
          <w:sz w:val="22"/>
          <w:szCs w:val="22"/>
          <w:lang w:val="es-MX"/>
        </w:rPr>
        <w:t>contravenir</w:t>
      </w:r>
      <w:r w:rsidRPr="000F06B8">
        <w:rPr>
          <w:rFonts w:ascii="Verdana" w:hAnsi="Verdana"/>
          <w:sz w:val="22"/>
          <w:szCs w:val="22"/>
          <w:lang w:val="es-MX"/>
        </w:rPr>
        <w:t xml:space="preserve"> esta exigencia, se estaría incumpliendo con un aspecto fundamental del contrato.</w:t>
      </w:r>
    </w:p>
    <w:p w:rsidR="00236952" w:rsidRDefault="00CF09D3" w:rsidP="00236952">
      <w:pPr>
        <w:shd w:val="clear" w:color="auto" w:fill="FFFFFF"/>
        <w:spacing w:before="136" w:after="136" w:line="273" w:lineRule="atLeast"/>
        <w:jc w:val="both"/>
        <w:rPr>
          <w:rFonts w:ascii="Verdana" w:hAnsi="Verdana"/>
          <w:sz w:val="22"/>
          <w:szCs w:val="22"/>
          <w:lang w:val="es-MX"/>
        </w:rPr>
      </w:pPr>
      <w:r>
        <w:rPr>
          <w:rFonts w:ascii="Verdana" w:hAnsi="Verdana"/>
          <w:sz w:val="22"/>
          <w:szCs w:val="22"/>
          <w:lang w:val="es-MX"/>
        </w:rPr>
        <w:t xml:space="preserve">En el presente es asunto ha quedado más que probado que el recurrente al encontrarse cumpliendo pena privativa de  libertad no solo no pudo acudir al llamado de la Administración para renovar el contrato de concesión con lo cual se da la extinción de la concesión por el advenimiento de su plazo y no haber sido renovada, sino que además </w:t>
      </w:r>
      <w:r w:rsidR="005E3E49">
        <w:rPr>
          <w:rFonts w:ascii="Verdana" w:hAnsi="Verdana"/>
          <w:sz w:val="22"/>
          <w:szCs w:val="22"/>
          <w:lang w:val="es-MX"/>
        </w:rPr>
        <w:t>ha</w:t>
      </w:r>
      <w:r>
        <w:rPr>
          <w:rFonts w:ascii="Verdana" w:hAnsi="Verdana"/>
          <w:sz w:val="22"/>
          <w:szCs w:val="22"/>
          <w:lang w:val="es-MX"/>
        </w:rPr>
        <w:t xml:space="preserve"> quedado evidenciado que el accionante, ha venido incumpliendo con su obligación de conducir el vehículo en una jornada de 8 horas lo cual es causa</w:t>
      </w:r>
      <w:r w:rsidR="005E3E49">
        <w:rPr>
          <w:rFonts w:ascii="Verdana" w:hAnsi="Verdana"/>
          <w:sz w:val="22"/>
          <w:szCs w:val="22"/>
          <w:lang w:val="es-MX"/>
        </w:rPr>
        <w:t>l</w:t>
      </w:r>
      <w:r>
        <w:rPr>
          <w:rFonts w:ascii="Verdana" w:hAnsi="Verdana"/>
          <w:sz w:val="22"/>
          <w:szCs w:val="22"/>
          <w:lang w:val="es-MX"/>
        </w:rPr>
        <w:t xml:space="preserve"> de caducidad de la concesión.</w:t>
      </w:r>
    </w:p>
    <w:p w:rsidR="00CF09D3" w:rsidRDefault="00CF09D3" w:rsidP="00236952">
      <w:pPr>
        <w:shd w:val="clear" w:color="auto" w:fill="FFFFFF"/>
        <w:spacing w:before="136" w:after="136" w:line="273" w:lineRule="atLeast"/>
        <w:jc w:val="both"/>
        <w:rPr>
          <w:rFonts w:ascii="Verdana" w:hAnsi="Verdana"/>
          <w:sz w:val="22"/>
          <w:szCs w:val="22"/>
          <w:lang w:val="es-MX"/>
        </w:rPr>
      </w:pPr>
      <w:r>
        <w:rPr>
          <w:rFonts w:ascii="Verdana" w:hAnsi="Verdana"/>
          <w:sz w:val="22"/>
          <w:szCs w:val="22"/>
          <w:lang w:val="es-MX"/>
        </w:rPr>
        <w:t>Por lo indicado, a criterio de este colegio no lleva razón el recurrente en el sentido de que se le ha violentado el Debido Proceso, pues consta en el expediente que al recurrente si se le notificó de su obligación de presentarse a renovar la concesión de taxi</w:t>
      </w:r>
      <w:r w:rsidR="00956C7C">
        <w:rPr>
          <w:rFonts w:ascii="Verdana" w:hAnsi="Verdana"/>
          <w:sz w:val="22"/>
          <w:szCs w:val="22"/>
          <w:lang w:val="es-MX"/>
        </w:rPr>
        <w:t xml:space="preserve"> ver folios del 17 al 20, pero éste al encontrarse recluido en prisión no pudo cumplir con lo requerido y por lo tanto al no darse la renovación automática la concesión se extingue por el advenimiento del plazo.</w:t>
      </w:r>
    </w:p>
    <w:p w:rsidR="00956C7C" w:rsidRDefault="00956C7C" w:rsidP="00236952">
      <w:pPr>
        <w:shd w:val="clear" w:color="auto" w:fill="FFFFFF"/>
        <w:spacing w:before="136" w:after="136" w:line="273" w:lineRule="atLeast"/>
        <w:jc w:val="both"/>
        <w:rPr>
          <w:rFonts w:ascii="Verdana" w:hAnsi="Verdana"/>
          <w:sz w:val="22"/>
          <w:szCs w:val="22"/>
        </w:rPr>
      </w:pPr>
      <w:r>
        <w:rPr>
          <w:rFonts w:ascii="Verdana" w:hAnsi="Verdana"/>
          <w:sz w:val="22"/>
          <w:szCs w:val="22"/>
          <w:lang w:val="es-MX"/>
        </w:rPr>
        <w:t xml:space="preserve">Es claro además que el concesionario dado su condición de privado de libertad ya no es apto para prestar </w:t>
      </w:r>
      <w:r w:rsidR="005E3E49">
        <w:rPr>
          <w:rFonts w:ascii="Verdana" w:hAnsi="Verdana"/>
          <w:sz w:val="22"/>
          <w:szCs w:val="22"/>
          <w:lang w:val="es-MX"/>
        </w:rPr>
        <w:t xml:space="preserve">el </w:t>
      </w:r>
      <w:r>
        <w:rPr>
          <w:rFonts w:ascii="Verdana" w:hAnsi="Verdana"/>
          <w:sz w:val="22"/>
          <w:szCs w:val="22"/>
          <w:lang w:val="es-MX"/>
        </w:rPr>
        <w:t>servicio público</w:t>
      </w:r>
      <w:r w:rsidR="005E3E49">
        <w:rPr>
          <w:rFonts w:ascii="Verdana" w:hAnsi="Verdana"/>
          <w:sz w:val="22"/>
          <w:szCs w:val="22"/>
          <w:lang w:val="es-MX"/>
        </w:rPr>
        <w:t xml:space="preserve"> de transporte</w:t>
      </w:r>
      <w:r>
        <w:rPr>
          <w:rFonts w:ascii="Verdana" w:hAnsi="Verdana"/>
          <w:sz w:val="22"/>
          <w:szCs w:val="22"/>
          <w:lang w:val="es-MX"/>
        </w:rPr>
        <w:t xml:space="preserve"> remunerado de taxi </w:t>
      </w:r>
      <w:r w:rsidR="00AF2D6B">
        <w:rPr>
          <w:rFonts w:ascii="Verdana" w:hAnsi="Verdana"/>
          <w:sz w:val="22"/>
          <w:szCs w:val="22"/>
          <w:lang w:val="es-MX"/>
        </w:rPr>
        <w:t>personalmente contraviniendo</w:t>
      </w:r>
      <w:r>
        <w:rPr>
          <w:rFonts w:ascii="Verdana" w:hAnsi="Verdana"/>
          <w:sz w:val="22"/>
          <w:szCs w:val="22"/>
          <w:lang w:val="es-MX"/>
        </w:rPr>
        <w:t xml:space="preserve"> la condición </w:t>
      </w:r>
      <w:r w:rsidRPr="000F06B8">
        <w:rPr>
          <w:rFonts w:ascii="Verdana" w:hAnsi="Verdana"/>
          <w:sz w:val="22"/>
          <w:szCs w:val="22"/>
        </w:rPr>
        <w:t>“intuitu personae”</w:t>
      </w:r>
      <w:r w:rsidR="005E3E49">
        <w:rPr>
          <w:rFonts w:ascii="Verdana" w:hAnsi="Verdana"/>
          <w:sz w:val="22"/>
          <w:szCs w:val="22"/>
        </w:rPr>
        <w:t xml:space="preserve"> de ésta y por lo tanto n</w:t>
      </w:r>
      <w:r>
        <w:rPr>
          <w:rFonts w:ascii="Verdana" w:hAnsi="Verdana"/>
          <w:sz w:val="22"/>
          <w:szCs w:val="22"/>
        </w:rPr>
        <w:t>o se verifica en la especie violación</w:t>
      </w:r>
      <w:r w:rsidR="005E3E49">
        <w:rPr>
          <w:rFonts w:ascii="Verdana" w:hAnsi="Verdana"/>
          <w:sz w:val="22"/>
          <w:szCs w:val="22"/>
        </w:rPr>
        <w:t xml:space="preserve"> alguna de sus derechos </w:t>
      </w:r>
      <w:r>
        <w:rPr>
          <w:rFonts w:ascii="Verdana" w:hAnsi="Verdana"/>
          <w:sz w:val="22"/>
          <w:szCs w:val="22"/>
        </w:rPr>
        <w:t>al recurrente.</w:t>
      </w:r>
    </w:p>
    <w:p w:rsidR="00956C7C" w:rsidRDefault="00AF2D6B" w:rsidP="00236952">
      <w:pPr>
        <w:shd w:val="clear" w:color="auto" w:fill="FFFFFF"/>
        <w:spacing w:before="136" w:after="136" w:line="273" w:lineRule="atLeast"/>
        <w:jc w:val="both"/>
        <w:rPr>
          <w:rFonts w:ascii="Verdana" w:hAnsi="Verdana"/>
          <w:sz w:val="22"/>
          <w:szCs w:val="22"/>
        </w:rPr>
      </w:pPr>
      <w:r>
        <w:rPr>
          <w:rFonts w:ascii="Verdana" w:hAnsi="Verdana"/>
          <w:sz w:val="22"/>
          <w:szCs w:val="22"/>
        </w:rPr>
        <w:t>Finalmente,</w:t>
      </w:r>
      <w:r w:rsidR="00956C7C">
        <w:rPr>
          <w:rFonts w:ascii="Verdana" w:hAnsi="Verdana"/>
          <w:sz w:val="22"/>
          <w:szCs w:val="22"/>
        </w:rPr>
        <w:t xml:space="preserve"> en cuando los eximentes de requisitos del numeral 49 de la Ley 7969, debe indicársele al recurrente que los mismos no operan de pleno derecho, sino que deben ser solicitados ante el Consejo de Transporte Público, para que sean valorados y no es sino hasta que se </w:t>
      </w:r>
      <w:r>
        <w:rPr>
          <w:rFonts w:ascii="Verdana" w:hAnsi="Verdana"/>
          <w:sz w:val="22"/>
          <w:szCs w:val="22"/>
        </w:rPr>
        <w:t>dé</w:t>
      </w:r>
      <w:r w:rsidR="00956C7C">
        <w:rPr>
          <w:rFonts w:ascii="Verdana" w:hAnsi="Verdana"/>
          <w:sz w:val="22"/>
          <w:szCs w:val="22"/>
        </w:rPr>
        <w:t xml:space="preserve"> un acto de autorización</w:t>
      </w:r>
      <w:r w:rsidR="00A9478E">
        <w:rPr>
          <w:rFonts w:ascii="Verdana" w:hAnsi="Verdana"/>
          <w:sz w:val="22"/>
          <w:szCs w:val="22"/>
        </w:rPr>
        <w:t xml:space="preserve"> expreso</w:t>
      </w:r>
      <w:r w:rsidR="00956C7C">
        <w:rPr>
          <w:rFonts w:ascii="Verdana" w:hAnsi="Verdana"/>
          <w:sz w:val="22"/>
          <w:szCs w:val="22"/>
        </w:rPr>
        <w:t xml:space="preserve"> por parte de dicho órgano que se pueden tener por tales, lo que ciertamente no ocurre en el caso bajo análisis.</w:t>
      </w:r>
    </w:p>
    <w:p w:rsidR="0037694C" w:rsidRPr="003F75C8" w:rsidRDefault="0037694C" w:rsidP="0037694C">
      <w:pPr>
        <w:jc w:val="center"/>
        <w:rPr>
          <w:rFonts w:ascii="Verdana" w:hAnsi="Verdana"/>
          <w:b/>
        </w:rPr>
      </w:pPr>
      <w:r w:rsidRPr="003F75C8">
        <w:rPr>
          <w:rFonts w:ascii="Verdana" w:hAnsi="Verdana"/>
          <w:b/>
        </w:rPr>
        <w:t>POR TANTO</w:t>
      </w:r>
    </w:p>
    <w:p w:rsidR="0037694C" w:rsidRPr="003F75C8" w:rsidRDefault="0037694C" w:rsidP="0037694C">
      <w:pPr>
        <w:jc w:val="center"/>
        <w:rPr>
          <w:rFonts w:ascii="Verdana" w:hAnsi="Verdana"/>
          <w:b/>
        </w:rPr>
      </w:pPr>
    </w:p>
    <w:p w:rsidR="0037694C" w:rsidRDefault="0037694C" w:rsidP="0037694C">
      <w:pPr>
        <w:jc w:val="both"/>
        <w:rPr>
          <w:rFonts w:ascii="Verdana" w:hAnsi="Verdana"/>
          <w:smallCaps/>
          <w:sz w:val="22"/>
          <w:szCs w:val="22"/>
        </w:rPr>
      </w:pPr>
      <w:r w:rsidRPr="003F75C8">
        <w:rPr>
          <w:rFonts w:ascii="Verdana" w:hAnsi="Verdana"/>
          <w:b/>
        </w:rPr>
        <w:t xml:space="preserve">   I.-  </w:t>
      </w:r>
      <w:r w:rsidRPr="003F75C8">
        <w:rPr>
          <w:rFonts w:ascii="Verdana" w:hAnsi="Verdana"/>
        </w:rPr>
        <w:t xml:space="preserve">Se declara sin lugar </w:t>
      </w:r>
      <w:r w:rsidR="00A9478E" w:rsidRPr="003F75C8">
        <w:rPr>
          <w:rFonts w:ascii="Verdana" w:hAnsi="Verdana"/>
        </w:rPr>
        <w:t>el Recurso</w:t>
      </w:r>
      <w:r w:rsidR="00956C7C" w:rsidRPr="00956C7C">
        <w:rPr>
          <w:rFonts w:ascii="Verdana" w:hAnsi="Verdana"/>
          <w:b/>
          <w:sz w:val="22"/>
          <w:szCs w:val="22"/>
        </w:rPr>
        <w:t xml:space="preserve"> de Apelación en subsidio</w:t>
      </w:r>
      <w:r w:rsidR="00956C7C" w:rsidRPr="008A1E37">
        <w:rPr>
          <w:rFonts w:ascii="Verdana" w:hAnsi="Verdana"/>
          <w:sz w:val="22"/>
          <w:szCs w:val="22"/>
        </w:rPr>
        <w:t xml:space="preserve">, </w:t>
      </w:r>
      <w:r w:rsidR="00956C7C">
        <w:rPr>
          <w:rFonts w:ascii="Verdana" w:hAnsi="Verdana"/>
          <w:sz w:val="22"/>
          <w:szCs w:val="22"/>
        </w:rPr>
        <w:t xml:space="preserve">interpuesto por el señor </w:t>
      </w:r>
      <w:r w:rsidR="001A3438">
        <w:rPr>
          <w:rFonts w:ascii="Verdana" w:hAnsi="Verdana"/>
          <w:b/>
          <w:smallCaps/>
          <w:sz w:val="22"/>
          <w:szCs w:val="22"/>
        </w:rPr>
        <w:t>V.R.C.</w:t>
      </w:r>
      <w:r w:rsidR="00956C7C" w:rsidRPr="00BD6631">
        <w:rPr>
          <w:rFonts w:ascii="Verdana" w:hAnsi="Verdana"/>
          <w:b/>
          <w:smallCaps/>
          <w:sz w:val="22"/>
          <w:szCs w:val="22"/>
        </w:rPr>
        <w:t>,</w:t>
      </w:r>
      <w:r w:rsidR="00956C7C" w:rsidRPr="00BD6631">
        <w:rPr>
          <w:rFonts w:ascii="Verdana" w:hAnsi="Verdana"/>
          <w:b/>
          <w:sz w:val="22"/>
          <w:szCs w:val="22"/>
        </w:rPr>
        <w:t xml:space="preserve"> </w:t>
      </w:r>
      <w:r w:rsidR="00956C7C" w:rsidRPr="0037694C">
        <w:rPr>
          <w:rFonts w:ascii="Verdana" w:hAnsi="Verdana"/>
          <w:b/>
          <w:sz w:val="22"/>
          <w:szCs w:val="22"/>
        </w:rPr>
        <w:t xml:space="preserve">cédula de identidad número </w:t>
      </w:r>
      <w:r w:rsidR="001A3438">
        <w:rPr>
          <w:rFonts w:ascii="Verdana" w:hAnsi="Verdana"/>
          <w:b/>
          <w:sz w:val="22"/>
          <w:szCs w:val="22"/>
        </w:rPr>
        <w:t>XXX</w:t>
      </w:r>
      <w:r w:rsidR="00956C7C" w:rsidRPr="00BD6631">
        <w:rPr>
          <w:rFonts w:ascii="Verdana" w:hAnsi="Verdana"/>
          <w:sz w:val="22"/>
          <w:szCs w:val="22"/>
        </w:rPr>
        <w:t xml:space="preserve">, </w:t>
      </w:r>
      <w:r w:rsidR="00956C7C">
        <w:rPr>
          <w:rFonts w:ascii="Verdana" w:hAnsi="Verdana"/>
          <w:sz w:val="22"/>
          <w:szCs w:val="22"/>
        </w:rPr>
        <w:t xml:space="preserve">en su condición de concesionario de la placa de Taxi </w:t>
      </w:r>
      <w:r w:rsidR="001A3438">
        <w:rPr>
          <w:rFonts w:ascii="Verdana" w:hAnsi="Verdana"/>
          <w:b/>
          <w:sz w:val="22"/>
          <w:szCs w:val="22"/>
        </w:rPr>
        <w:t>XXX</w:t>
      </w:r>
      <w:r w:rsidR="00956C7C">
        <w:rPr>
          <w:rFonts w:ascii="Verdana" w:hAnsi="Verdana"/>
          <w:b/>
          <w:sz w:val="22"/>
          <w:szCs w:val="22"/>
        </w:rPr>
        <w:t xml:space="preserve">, </w:t>
      </w:r>
      <w:r w:rsidR="00956C7C" w:rsidRPr="00BD6631">
        <w:rPr>
          <w:rFonts w:ascii="Verdana" w:hAnsi="Verdana"/>
          <w:sz w:val="22"/>
          <w:szCs w:val="22"/>
        </w:rPr>
        <w:t>contra</w:t>
      </w:r>
      <w:r w:rsidR="00956C7C" w:rsidRPr="00BD6631">
        <w:rPr>
          <w:rFonts w:ascii="Verdana" w:hAnsi="Verdana"/>
          <w:b/>
          <w:sz w:val="22"/>
          <w:szCs w:val="22"/>
        </w:rPr>
        <w:t xml:space="preserve"> </w:t>
      </w:r>
      <w:r w:rsidR="00956C7C" w:rsidRPr="00BD6631">
        <w:rPr>
          <w:rFonts w:ascii="Verdana" w:hAnsi="Verdana"/>
          <w:sz w:val="22"/>
          <w:szCs w:val="22"/>
        </w:rPr>
        <w:t xml:space="preserve">el </w:t>
      </w:r>
      <w:r w:rsidR="00956C7C" w:rsidRPr="00167646">
        <w:rPr>
          <w:rFonts w:ascii="Verdana" w:hAnsi="Verdana"/>
          <w:b/>
          <w:sz w:val="22"/>
          <w:szCs w:val="22"/>
        </w:rPr>
        <w:t xml:space="preserve">artículo </w:t>
      </w:r>
      <w:r w:rsidR="00956C7C">
        <w:rPr>
          <w:rFonts w:ascii="Verdana" w:hAnsi="Verdana"/>
          <w:b/>
          <w:sz w:val="22"/>
          <w:szCs w:val="22"/>
        </w:rPr>
        <w:t>7.10 de la Sesión Ordinaria 26-2016 de 18 de mayo de 2016</w:t>
      </w:r>
      <w:r w:rsidR="00956C7C" w:rsidRPr="00BD6631">
        <w:rPr>
          <w:rFonts w:ascii="Verdana" w:hAnsi="Verdana"/>
          <w:sz w:val="22"/>
          <w:szCs w:val="22"/>
        </w:rPr>
        <w:t xml:space="preserve">, dictado por la </w:t>
      </w:r>
      <w:r w:rsidR="00956C7C" w:rsidRPr="00BD6631">
        <w:rPr>
          <w:rFonts w:ascii="Verdana" w:hAnsi="Verdana"/>
          <w:smallCaps/>
          <w:sz w:val="22"/>
          <w:szCs w:val="22"/>
        </w:rPr>
        <w:t>Junta Directiva del Consejo de Transporte Público</w:t>
      </w:r>
      <w:r w:rsidR="00956C7C">
        <w:rPr>
          <w:rFonts w:ascii="Verdana" w:hAnsi="Verdana"/>
          <w:smallCaps/>
          <w:sz w:val="22"/>
          <w:szCs w:val="22"/>
        </w:rPr>
        <w:t>.</w:t>
      </w:r>
    </w:p>
    <w:p w:rsidR="00956C7C" w:rsidRPr="003F75C8" w:rsidRDefault="00956C7C" w:rsidP="0037694C">
      <w:pPr>
        <w:jc w:val="both"/>
        <w:rPr>
          <w:rFonts w:ascii="Verdana" w:hAnsi="Verdana"/>
          <w:smallCaps/>
        </w:rPr>
      </w:pPr>
    </w:p>
    <w:p w:rsidR="0037694C" w:rsidRPr="003F75C8" w:rsidRDefault="0037694C" w:rsidP="0037694C">
      <w:pPr>
        <w:jc w:val="both"/>
        <w:rPr>
          <w:rFonts w:ascii="Verdana" w:hAnsi="Verdana"/>
          <w:b/>
        </w:rPr>
      </w:pPr>
      <w:r w:rsidRPr="003F75C8">
        <w:rPr>
          <w:rFonts w:ascii="Verdana" w:hAnsi="Verdana"/>
          <w:b/>
        </w:rPr>
        <w:t xml:space="preserve">II.-  </w:t>
      </w:r>
      <w:r w:rsidRPr="003F75C8">
        <w:rPr>
          <w:rFonts w:ascii="Verdana" w:hAnsi="Verdana"/>
        </w:rPr>
        <w:t xml:space="preserve">De conformidad con el artículo 22, inciso c), de la citada Ley 7969, la presente resolución no tiene ulterior recurso por lo </w:t>
      </w:r>
      <w:r w:rsidR="00A9478E" w:rsidRPr="003F75C8">
        <w:rPr>
          <w:rFonts w:ascii="Verdana" w:hAnsi="Verdana"/>
        </w:rPr>
        <w:t>que</w:t>
      </w:r>
      <w:r w:rsidR="00A9478E" w:rsidRPr="003F75C8">
        <w:rPr>
          <w:rFonts w:ascii="Verdana" w:hAnsi="Verdana"/>
          <w:b/>
        </w:rPr>
        <w:t>, se</w:t>
      </w:r>
      <w:r w:rsidRPr="00A31261">
        <w:rPr>
          <w:rFonts w:ascii="Verdana" w:hAnsi="Verdana"/>
          <w:i/>
          <w14:shadow w14:blurRad="50800" w14:dist="38100" w14:dir="2700000" w14:sx="100000" w14:sy="100000" w14:kx="0" w14:ky="0" w14:algn="tl">
            <w14:srgbClr w14:val="000000">
              <w14:alpha w14:val="60000"/>
            </w14:srgbClr>
          </w14:shadow>
        </w:rPr>
        <w:t xml:space="preserve"> tiene por agotada la vía administrativa</w:t>
      </w:r>
      <w:r w:rsidRPr="003F75C8">
        <w:rPr>
          <w:rFonts w:ascii="Verdana" w:hAnsi="Verdana"/>
        </w:rPr>
        <w:t xml:space="preserve">. </w:t>
      </w:r>
      <w:r w:rsidR="00A9478E" w:rsidRPr="003F75C8">
        <w:rPr>
          <w:rFonts w:ascii="Verdana" w:hAnsi="Verdana"/>
          <w:b/>
        </w:rPr>
        <w:t>NOTIFIQUESE. -</w:t>
      </w:r>
      <w:r w:rsidRPr="003F75C8">
        <w:rPr>
          <w:rFonts w:ascii="Verdana" w:hAnsi="Verdana"/>
          <w:b/>
        </w:rPr>
        <w:t xml:space="preserve"> </w:t>
      </w:r>
    </w:p>
    <w:p w:rsidR="0037694C" w:rsidRDefault="0037694C" w:rsidP="0037694C"/>
    <w:p w:rsidR="0037694C" w:rsidRDefault="0037694C" w:rsidP="0037694C"/>
    <w:p w:rsidR="0037694C" w:rsidRDefault="0037694C" w:rsidP="0037694C"/>
    <w:p w:rsidR="00A9478E" w:rsidRDefault="00A9478E" w:rsidP="0037694C"/>
    <w:p w:rsidR="0037694C" w:rsidRDefault="0037694C" w:rsidP="0037694C"/>
    <w:p w:rsidR="00956C7C" w:rsidRPr="00841C4A" w:rsidRDefault="00956C7C" w:rsidP="00956C7C">
      <w:pPr>
        <w:pStyle w:val="Ttulo1"/>
        <w:spacing w:line="276" w:lineRule="auto"/>
        <w:rPr>
          <w:rFonts w:ascii="Verdana" w:hAnsi="Verdana"/>
          <w:sz w:val="24"/>
          <w:szCs w:val="24"/>
        </w:rPr>
      </w:pPr>
      <w:r w:rsidRPr="00841C4A">
        <w:rPr>
          <w:rFonts w:ascii="Verdana" w:hAnsi="Verdana"/>
          <w:sz w:val="24"/>
          <w:szCs w:val="24"/>
        </w:rPr>
        <w:t xml:space="preserve">Lic. Carlos </w:t>
      </w:r>
      <w:r w:rsidR="00A9478E" w:rsidRPr="00841C4A">
        <w:rPr>
          <w:rFonts w:ascii="Verdana" w:hAnsi="Verdana"/>
          <w:sz w:val="24"/>
          <w:szCs w:val="24"/>
        </w:rPr>
        <w:t>Miguel Portuguez</w:t>
      </w:r>
      <w:r w:rsidRPr="00841C4A">
        <w:rPr>
          <w:rFonts w:ascii="Verdana" w:hAnsi="Verdana"/>
          <w:sz w:val="24"/>
          <w:szCs w:val="24"/>
        </w:rPr>
        <w:t xml:space="preserve"> Méndez </w:t>
      </w:r>
    </w:p>
    <w:p w:rsidR="00956C7C" w:rsidRPr="00715421" w:rsidRDefault="00956C7C" w:rsidP="00956C7C">
      <w:pPr>
        <w:pStyle w:val="Ttulo2"/>
        <w:spacing w:line="276" w:lineRule="auto"/>
        <w:jc w:val="center"/>
        <w:rPr>
          <w:rFonts w:ascii="Verdana" w:hAnsi="Verdana" w:cs="Times New Roman"/>
          <w:i w:val="0"/>
          <w:sz w:val="24"/>
          <w:szCs w:val="24"/>
        </w:rPr>
      </w:pPr>
      <w:r w:rsidRPr="00715421">
        <w:rPr>
          <w:rFonts w:ascii="Verdana" w:hAnsi="Verdana" w:cs="Times New Roman"/>
          <w:i w:val="0"/>
          <w:sz w:val="24"/>
          <w:szCs w:val="24"/>
        </w:rPr>
        <w:t>Presidente</w:t>
      </w:r>
    </w:p>
    <w:p w:rsidR="00956C7C" w:rsidRDefault="00956C7C" w:rsidP="00956C7C">
      <w:pPr>
        <w:rPr>
          <w:lang w:val="es-ES_tradnl" w:eastAsia="es-MX"/>
        </w:rPr>
      </w:pPr>
    </w:p>
    <w:p w:rsidR="00956C7C" w:rsidRPr="00715421" w:rsidRDefault="00956C7C" w:rsidP="00956C7C">
      <w:pPr>
        <w:rPr>
          <w:lang w:val="es-ES_tradnl" w:eastAsia="es-MX"/>
        </w:rPr>
      </w:pPr>
    </w:p>
    <w:p w:rsidR="00956C7C" w:rsidRDefault="00956C7C" w:rsidP="00956C7C">
      <w:pPr>
        <w:pStyle w:val="Ttulo1"/>
        <w:spacing w:line="276" w:lineRule="auto"/>
        <w:rPr>
          <w:rFonts w:ascii="Verdana" w:hAnsi="Verdana"/>
          <w:sz w:val="24"/>
          <w:szCs w:val="24"/>
        </w:rPr>
      </w:pPr>
    </w:p>
    <w:p w:rsidR="00A9478E" w:rsidRDefault="00A9478E" w:rsidP="00A9478E">
      <w:pPr>
        <w:rPr>
          <w:lang w:val="es-ES_tradnl" w:eastAsia="es-MX"/>
        </w:rPr>
      </w:pPr>
    </w:p>
    <w:p w:rsidR="00A9478E" w:rsidRPr="00A9478E" w:rsidRDefault="00A9478E" w:rsidP="00A9478E">
      <w:pPr>
        <w:rPr>
          <w:lang w:val="es-ES_tradnl" w:eastAsia="es-MX"/>
        </w:rPr>
      </w:pPr>
    </w:p>
    <w:p w:rsidR="00956C7C" w:rsidRPr="00841C4A" w:rsidRDefault="00956C7C" w:rsidP="00956C7C">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956C7C" w:rsidRPr="00841C4A" w:rsidRDefault="00956C7C" w:rsidP="00956C7C">
      <w:pPr>
        <w:spacing w:line="276" w:lineRule="auto"/>
        <w:ind w:left="708" w:firstLine="708"/>
        <w:rPr>
          <w:rFonts w:ascii="Verdana" w:hAnsi="Verdana"/>
          <w:b/>
        </w:rPr>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p w:rsidR="0037694C" w:rsidRDefault="0037694C" w:rsidP="0037694C"/>
    <w:p w:rsidR="0037694C" w:rsidRDefault="0037694C" w:rsidP="0037694C"/>
    <w:p w:rsidR="0037694C" w:rsidRDefault="0037694C" w:rsidP="0037694C"/>
    <w:p w:rsidR="0037694C" w:rsidRDefault="0037694C" w:rsidP="0037694C"/>
    <w:p w:rsidR="0037694C" w:rsidRDefault="0037694C" w:rsidP="0037694C"/>
    <w:p w:rsidR="0037694C" w:rsidRDefault="0037694C" w:rsidP="0037694C"/>
    <w:p w:rsidR="0037694C" w:rsidRDefault="0037694C" w:rsidP="0037694C"/>
    <w:p w:rsidR="0009257F" w:rsidRDefault="0009257F"/>
    <w:sectPr w:rsidR="0009257F" w:rsidSect="0082417C">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2B9" w:rsidRDefault="001D22B9">
      <w:r>
        <w:separator/>
      </w:r>
    </w:p>
  </w:endnote>
  <w:endnote w:type="continuationSeparator" w:id="0">
    <w:p w:rsidR="001D22B9" w:rsidRDefault="001D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Default="007C65B1" w:rsidP="0082417C">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rsidR="0082417C" w:rsidRDefault="001D22B9" w:rsidP="008241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17C" w:rsidRPr="00AB7A16" w:rsidRDefault="007C65B1" w:rsidP="0082417C">
    <w:pPr>
      <w:pStyle w:val="Piedepgina"/>
      <w:ind w:right="360"/>
      <w:rPr>
        <w:lang w:val="es-MX"/>
      </w:rPr>
    </w:pP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2B9" w:rsidRDefault="001D22B9">
      <w:r>
        <w:separator/>
      </w:r>
    </w:p>
  </w:footnote>
  <w:footnote w:type="continuationSeparator" w:id="0">
    <w:p w:rsidR="001D22B9" w:rsidRDefault="001D2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94C"/>
    <w:rsid w:val="00005933"/>
    <w:rsid w:val="00082578"/>
    <w:rsid w:val="0009257F"/>
    <w:rsid w:val="000A66F3"/>
    <w:rsid w:val="000E2F9D"/>
    <w:rsid w:val="001A3438"/>
    <w:rsid w:val="001D22B9"/>
    <w:rsid w:val="00236952"/>
    <w:rsid w:val="002E2515"/>
    <w:rsid w:val="00333157"/>
    <w:rsid w:val="00334E0E"/>
    <w:rsid w:val="003426CB"/>
    <w:rsid w:val="0037694C"/>
    <w:rsid w:val="00436078"/>
    <w:rsid w:val="004456D8"/>
    <w:rsid w:val="004C2FB0"/>
    <w:rsid w:val="005468EA"/>
    <w:rsid w:val="00577857"/>
    <w:rsid w:val="005C79DB"/>
    <w:rsid w:val="005E3E49"/>
    <w:rsid w:val="005F4522"/>
    <w:rsid w:val="007C65B1"/>
    <w:rsid w:val="00866C04"/>
    <w:rsid w:val="008B5428"/>
    <w:rsid w:val="00956C7C"/>
    <w:rsid w:val="00A9478E"/>
    <w:rsid w:val="00AF2D6B"/>
    <w:rsid w:val="00BB775D"/>
    <w:rsid w:val="00C368CC"/>
    <w:rsid w:val="00CF09D3"/>
    <w:rsid w:val="00D822EA"/>
    <w:rsid w:val="00FC16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3425"/>
  <w15:chartTrackingRefBased/>
  <w15:docId w15:val="{10A17AC8-3E12-466B-9070-EC91ABDBC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694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56C7C"/>
    <w:pPr>
      <w:keepNext/>
      <w:jc w:val="center"/>
      <w:outlineLvl w:val="0"/>
    </w:pPr>
    <w:rPr>
      <w:sz w:val="28"/>
      <w:szCs w:val="20"/>
      <w:lang w:val="es-ES_tradnl" w:eastAsia="es-MX"/>
    </w:rPr>
  </w:style>
  <w:style w:type="paragraph" w:styleId="Ttulo2">
    <w:name w:val="heading 2"/>
    <w:basedOn w:val="Normal"/>
    <w:next w:val="Normal"/>
    <w:link w:val="Ttulo2Car"/>
    <w:qFormat/>
    <w:rsid w:val="00956C7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7694C"/>
    <w:pPr>
      <w:tabs>
        <w:tab w:val="center" w:pos="4252"/>
        <w:tab w:val="right" w:pos="8504"/>
      </w:tabs>
    </w:pPr>
  </w:style>
  <w:style w:type="character" w:customStyle="1" w:styleId="PiedepginaCar">
    <w:name w:val="Pie de página Car"/>
    <w:basedOn w:val="Fuentedeprrafopredeter"/>
    <w:link w:val="Piedepgina"/>
    <w:rsid w:val="0037694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7694C"/>
  </w:style>
  <w:style w:type="paragraph" w:styleId="Textoindependiente">
    <w:name w:val="Body Text"/>
    <w:basedOn w:val="Normal"/>
    <w:link w:val="TextoindependienteCar"/>
    <w:rsid w:val="0037694C"/>
    <w:pPr>
      <w:spacing w:after="120"/>
    </w:pPr>
    <w:rPr>
      <w:rFonts w:eastAsia="SimSun"/>
    </w:rPr>
  </w:style>
  <w:style w:type="character" w:customStyle="1" w:styleId="TextoindependienteCar">
    <w:name w:val="Texto independiente Car"/>
    <w:basedOn w:val="Fuentedeprrafopredeter"/>
    <w:link w:val="Textoindependiente"/>
    <w:rsid w:val="0037694C"/>
    <w:rPr>
      <w:rFonts w:ascii="Times New Roman" w:eastAsia="SimSun" w:hAnsi="Times New Roman" w:cs="Times New Roman"/>
      <w:sz w:val="24"/>
      <w:szCs w:val="24"/>
      <w:lang w:val="es-ES" w:eastAsia="es-ES"/>
    </w:rPr>
  </w:style>
  <w:style w:type="paragraph" w:styleId="NormalWeb">
    <w:name w:val="Normal (Web)"/>
    <w:basedOn w:val="Normal"/>
    <w:rsid w:val="00236952"/>
    <w:pPr>
      <w:spacing w:before="100" w:beforeAutospacing="1" w:after="100" w:afterAutospacing="1"/>
    </w:pPr>
  </w:style>
  <w:style w:type="character" w:customStyle="1" w:styleId="Ttulo1Car">
    <w:name w:val="Título 1 Car"/>
    <w:basedOn w:val="Fuentedeprrafopredeter"/>
    <w:link w:val="Ttulo1"/>
    <w:rsid w:val="00956C7C"/>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956C7C"/>
    <w:rPr>
      <w:rFonts w:ascii="Arial" w:eastAsia="Times New Roman" w:hAnsi="Arial" w:cs="Arial"/>
      <w:b/>
      <w:bCs/>
      <w:i/>
      <w:iCs/>
      <w:sz w:val="28"/>
      <w:szCs w:val="28"/>
      <w:lang w:val="es-ES" w:eastAsia="es-ES"/>
    </w:rPr>
  </w:style>
  <w:style w:type="paragraph" w:styleId="Encabezado">
    <w:name w:val="header"/>
    <w:basedOn w:val="Normal"/>
    <w:link w:val="EncabezadoCar"/>
    <w:uiPriority w:val="99"/>
    <w:unhideWhenUsed/>
    <w:rsid w:val="003426CB"/>
    <w:pPr>
      <w:tabs>
        <w:tab w:val="center" w:pos="4419"/>
        <w:tab w:val="right" w:pos="8838"/>
      </w:tabs>
    </w:pPr>
  </w:style>
  <w:style w:type="character" w:customStyle="1" w:styleId="EncabezadoCar">
    <w:name w:val="Encabezado Car"/>
    <w:basedOn w:val="Fuentedeprrafopredeter"/>
    <w:link w:val="Encabezado"/>
    <w:uiPriority w:val="99"/>
    <w:rsid w:val="003426C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C2FB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2FB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4792</Words>
  <Characters>26358</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2016-10-03T16:33:00Z</cp:lastPrinted>
  <dcterms:created xsi:type="dcterms:W3CDTF">2017-03-06T17:26:00Z</dcterms:created>
  <dcterms:modified xsi:type="dcterms:W3CDTF">2017-03-06T17:26:00Z</dcterms:modified>
</cp:coreProperties>
</file>